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tbl>
      <w:tblPr>
        <w:tblW w:w="9889" w:type="dxa"/>
        <w:tblLook w:val="04A0" w:firstRow="1" w:lastRow="0" w:firstColumn="1" w:lastColumn="0" w:noHBand="0" w:noVBand="1"/>
      </w:tblPr>
      <w:tblGrid>
        <w:gridCol w:w="5070"/>
        <w:gridCol w:w="4819"/>
      </w:tblGrid>
      <w:tr>
        <w:tblPrEx/>
        <w:trPr/>
        <w:tc>
          <w:tcPr>
            <w:shd w:val="clear" w:color="auto" w:fill="auto"/>
            <w:tcW w:w="5070" w:type="dxa"/>
            <w:textDirection w:val="lrTb"/>
            <w:noWrap w:val="false"/>
          </w:tcPr>
          <w:p>
            <w:pPr>
              <w:jc w:val="right"/>
              <w:rPr>
                <w:bCs/>
              </w:rPr>
            </w:pPr>
            <w:r>
              <w:rPr>
                <w:bCs/>
              </w:rPr>
            </w:r>
            <w:r>
              <w:rPr>
                <w:bCs/>
              </w:rPr>
            </w:r>
            <w:r>
              <w:rPr>
                <w:bCs/>
              </w:rPr>
            </w:r>
          </w:p>
        </w:tc>
        <w:tc>
          <w:tcPr>
            <w:shd w:val="clear" w:color="auto" w:fill="auto"/>
            <w:tcW w:w="4819" w:type="dxa"/>
            <w:textDirection w:val="lrTb"/>
            <w:noWrap w:val="false"/>
          </w:tcPr>
          <w:p>
            <w:pPr>
              <w:rPr>
                <w:bCs/>
              </w:rPr>
            </w:pPr>
            <w:r>
              <w:rPr>
                <w:bCs/>
              </w:rPr>
              <w:t xml:space="preserve">Приложение № </w:t>
            </w:r>
            <w:r>
              <w:rPr>
                <w:bCs/>
              </w:rPr>
              <w:t xml:space="preserve">2</w:t>
            </w:r>
            <w:r>
              <w:rPr>
                <w:bCs/>
              </w:rPr>
            </w:r>
            <w:r>
              <w:rPr>
                <w:bCs/>
              </w:rPr>
            </w:r>
          </w:p>
          <w:p>
            <w:pPr>
              <w:rPr>
                <w:bCs/>
              </w:rPr>
            </w:pPr>
            <w:r>
              <w:rPr>
                <w:bCs/>
              </w:rPr>
              <w:t xml:space="preserve">к информационному сообщению о проведении продажи государственного имущества Костромской области на аукционе в электронной форме</w:t>
            </w:r>
            <w:r>
              <w:rPr>
                <w:bCs/>
              </w:rPr>
            </w:r>
            <w:r>
              <w:rPr>
                <w:bCs/>
              </w:rPr>
            </w:r>
          </w:p>
        </w:tc>
      </w:tr>
    </w:tbl>
    <w:p>
      <w:pPr>
        <w:jc w:val="center"/>
        <w:rPr>
          <w:b/>
          <w:color w:val="000000"/>
          <w:sz w:val="28"/>
          <w:szCs w:val="28"/>
          <w:highlight w:val="none"/>
        </w:rPr>
      </w:pPr>
      <w:r>
        <w:rPr>
          <w:b/>
          <w:color w:val="000000"/>
          <w:sz w:val="28"/>
          <w:szCs w:val="28"/>
          <w:highlight w:val="none"/>
        </w:rPr>
      </w:r>
      <w:r>
        <w:rPr>
          <w:b/>
          <w:color w:val="000000"/>
          <w:sz w:val="28"/>
          <w:szCs w:val="28"/>
          <w:highlight w:val="none"/>
        </w:rPr>
      </w:r>
      <w:r>
        <w:rPr>
          <w:b/>
          <w:color w:val="000000"/>
          <w:sz w:val="28"/>
          <w:szCs w:val="28"/>
          <w:highlight w:val="none"/>
        </w:rPr>
      </w:r>
    </w:p>
    <w:p>
      <w:pPr>
        <w:pStyle w:val="867"/>
        <w:jc w:val="center"/>
        <w:spacing w:after="200" w:line="276" w:lineRule="auto"/>
      </w:pPr>
      <w:r>
        <w:rPr>
          <w:b/>
          <w:sz w:val="28"/>
          <w:szCs w:val="28"/>
        </w:rPr>
        <w:t xml:space="preserve">Лот № 1</w:t>
      </w:r>
      <w:r>
        <w:rPr>
          <w:b/>
          <w:sz w:val="28"/>
          <w:szCs w:val="28"/>
        </w:rPr>
      </w:r>
      <w:r/>
    </w:p>
    <w:p>
      <w:pPr>
        <w:jc w:val="center"/>
        <w:rPr>
          <w:highlight w:val="none"/>
        </w:rPr>
      </w:pPr>
      <w:r>
        <w:rPr>
          <w:highlight w:val="none"/>
        </w:rPr>
      </w:r>
      <w:r>
        <w:rPr>
          <w:highlight w:val="none"/>
        </w:rPr>
        <w:t xml:space="preserve"> </w: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2275728" cy="2563624"/>
                <wp:effectExtent l="0" t="0" r="0" b="0"/>
                <wp:docPr id="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6874174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"/>
                        <a:stretch/>
                      </pic:blipFill>
                      <pic:spPr bwMode="auto">
                        <a:xfrm rot="0" flipH="0" flipV="0">
                          <a:off x="0" y="0"/>
                          <a:ext cx="2275727" cy="2563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179.19pt;height:201.86pt;mso-wrap-distance-left:0.00pt;mso-wrap-distance-top:0.00pt;mso-wrap-distance-right:0.00pt;mso-wrap-distance-bottom:0.00pt;rotation:0;" stroked="false">
                <v:path textboxrect="0,0,0,0"/>
                <v:imagedata r:id="rId9" o:title=""/>
              </v:shape>
            </w:pict>
          </mc:Fallback>
        </mc:AlternateContent>
      </w:r>
      <w:r>
        <w:rPr>
          <w:b w:val="0"/>
          <w:bCs w:val="0"/>
          <w:color w:val="000000"/>
          <w:sz w:val="28"/>
          <w:szCs w:val="28"/>
          <w:highlight w:val="none"/>
        </w:rPr>
        <w:t xml:space="preserve"> </w: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2127031" cy="2563624"/>
                <wp:effectExtent l="0" t="0" r="0" b="0"/>
                <wp:docPr id="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91552089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 rot="0" flipH="0" flipV="0">
                          <a:off x="0" y="0"/>
                          <a:ext cx="2127029" cy="25636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167.48pt;height:201.86pt;mso-wrap-distance-left:0.00pt;mso-wrap-distance-top:0.00pt;mso-wrap-distance-right:0.00pt;mso-wrap-distance-bottom:0.00pt;rotation:0;" stroked="false">
                <v:path textboxrect="0,0,0,0"/>
                <v:imagedata r:id="rId10" o:title=""/>
              </v:shape>
            </w:pict>
          </mc:Fallback>
        </mc:AlternateContent>
      </w:r>
      <w:r>
        <w:rPr>
          <w:highlight w:val="none"/>
        </w:rPr>
      </w:r>
      <w:r>
        <w:rPr>
          <w:highlight w:val="none"/>
        </w:rPr>
      </w:r>
    </w:p>
    <w:p>
      <w:pPr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bCs/>
          <w:color w:val="000000"/>
          <w:sz w:val="28"/>
          <w:szCs w:val="28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2227191" cy="2152291"/>
                <wp:effectExtent l="0" t="0" r="0" b="0"/>
                <wp:docPr id="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84988484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 rot="0" flipH="0" flipV="0">
                          <a:off x="0" y="0"/>
                          <a:ext cx="2227191" cy="215229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175.37pt;height:169.47pt;mso-wrap-distance-left:0.00pt;mso-wrap-distance-top:0.00pt;mso-wrap-distance-right:0.00pt;mso-wrap-distance-bottom:0.00pt;rotation:0;" stroked="false">
                <v:path textboxrect="0,0,0,0"/>
                <v:imagedata r:id="rId11" o:title=""/>
              </v:shape>
            </w:pict>
          </mc:Fallback>
        </mc:AlternateContent>
      </w:r>
      <w:r>
        <w:rPr>
          <w:b/>
          <w:bCs/>
          <w:color w:val="000000"/>
          <w:sz w:val="28"/>
          <w:szCs w:val="28"/>
          <w:highlight w:val="none"/>
        </w:rPr>
        <w:t xml:space="preserve">  </w: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2089908" cy="2152291"/>
                <wp:effectExtent l="0" t="0" r="0" b="0"/>
                <wp:docPr id="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71230504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 rot="0" flipH="0" flipV="0">
                          <a:off x="0" y="0"/>
                          <a:ext cx="2089908" cy="215229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164.56pt;height:169.47pt;mso-wrap-distance-left:0.00pt;mso-wrap-distance-top:0.00pt;mso-wrap-distance-right:0.00pt;mso-wrap-distance-bottom:0.00pt;rotation:0;" stroked="false">
                <v:path textboxrect="0,0,0,0"/>
                <v:imagedata r:id="rId12" o:title=""/>
              </v:shape>
            </w:pict>
          </mc:Fallback>
        </mc:AlternateContent>
      </w: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 w:cs="Times New Roman"/>
          <w:sz w:val="22"/>
          <w:szCs w:val="22"/>
        </w:rPr>
      </w:pPr>
      <w:r>
        <w:rPr>
          <w:b/>
          <w:color w:val="000000"/>
          <w:sz w:val="22"/>
          <w:szCs w:val="22"/>
          <w:highlight w:val="none"/>
        </w:rPr>
      </w:r>
      <w:r>
        <w:rPr>
          <w:rFonts w:ascii="Times New Roman" w:hAnsi="Times New Roman" w:cs="Times New Roman"/>
          <w:color w:val="000000"/>
          <w:sz w:val="22"/>
          <w:szCs w:val="22"/>
          <w:highlight w:val="none"/>
        </w:rPr>
        <w:t xml:space="preserve">комплекс объектов: административное</w:t>
      </w:r>
      <w:r>
        <w:rPr>
          <w:rFonts w:ascii="Times New Roman" w:hAnsi="Times New Roman" w:cs="Times New Roman"/>
          <w:sz w:val="22"/>
          <w:szCs w:val="22"/>
        </w:rPr>
        <w:t xml:space="preserve"> здание (объект культурного наследия регионального значения «Усадьба Чернова, 60-70-е гг. </w:t>
      </w:r>
      <w:r>
        <w:rPr>
          <w:rFonts w:ascii="Times New Roman" w:hAnsi="Times New Roman" w:cs="Times New Roman"/>
          <w:sz w:val="22"/>
          <w:szCs w:val="22"/>
          <w:lang w:val="en-US"/>
        </w:rPr>
        <w:t xml:space="preserve">XIX</w:t>
      </w:r>
      <w:r>
        <w:rPr>
          <w:rFonts w:ascii="Times New Roman" w:hAnsi="Times New Roman" w:cs="Times New Roman"/>
          <w:sz w:val="22"/>
          <w:szCs w:val="22"/>
        </w:rPr>
        <w:t xml:space="preserve"> в.: Дом жилой»), </w:t>
      </w:r>
      <w:r>
        <w:rPr>
          <w:rFonts w:ascii="Times New Roman" w:hAnsi="Times New Roman" w:cs="Times New Roman"/>
          <w:color w:val="000000"/>
          <w:sz w:val="22"/>
          <w:szCs w:val="22"/>
        </w:rPr>
        <w:t xml:space="preserve">назначение: нежи</w:t>
      </w:r>
      <w:r>
        <w:rPr>
          <w:rFonts w:ascii="Times New Roman" w:hAnsi="Times New Roman" w:cs="Times New Roman"/>
          <w:color w:val="000000"/>
          <w:sz w:val="22"/>
          <w:szCs w:val="22"/>
        </w:rPr>
        <w:t xml:space="preserve">лое, </w:t>
      </w:r>
      <w:r>
        <w:rPr>
          <w:rFonts w:ascii="Times New Roman" w:hAnsi="Times New Roman" w:cs="Times New Roman"/>
          <w:color w:val="000000"/>
          <w:sz w:val="22"/>
          <w:szCs w:val="22"/>
        </w:rPr>
        <w:t xml:space="preserve">площадь</w:t>
      </w:r>
      <w:r>
        <w:rPr>
          <w:rFonts w:ascii="Times New Roman" w:hAnsi="Times New Roman" w:cs="Times New Roman"/>
          <w:color w:val="000000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563,9</w:t>
      </w:r>
      <w:r>
        <w:rPr>
          <w:rFonts w:ascii="Times New Roman" w:hAnsi="Times New Roman" w:cs="Times New Roman"/>
          <w:color w:val="000000"/>
          <w:sz w:val="22"/>
          <w:szCs w:val="22"/>
        </w:rPr>
        <w:t xml:space="preserve"> кв.м</w:t>
      </w:r>
      <w:r>
        <w:rPr>
          <w:rFonts w:ascii="Times New Roman" w:hAnsi="Times New Roman" w:cs="Times New Roman"/>
          <w:color w:val="000000"/>
          <w:sz w:val="22"/>
          <w:szCs w:val="22"/>
          <w:lang w:val="ru-RU"/>
        </w:rPr>
        <w:t xml:space="preserve">,</w:t>
      </w:r>
      <w:r>
        <w:rPr>
          <w:rFonts w:ascii="Times New Roman" w:hAnsi="Times New Roman" w:cs="Times New Roman"/>
          <w:color w:val="000000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кадастровый номер 44:27:040718:321</w:t>
      </w:r>
      <w:r>
        <w:rPr>
          <w:rFonts w:ascii="Times New Roman" w:hAnsi="Times New Roman" w:cs="Times New Roman"/>
          <w:sz w:val="22"/>
          <w:szCs w:val="22"/>
        </w:rPr>
        <w:t xml:space="preserve">, </w:t>
      </w:r>
      <w:r>
        <w:rPr>
          <w:rFonts w:ascii="Times New Roman" w:hAnsi="Times New Roman" w:cs="Times New Roman"/>
          <w:sz w:val="22"/>
          <w:szCs w:val="22"/>
        </w:rPr>
        <w:t xml:space="preserve">адрес: Костромская область, г. Кострома, ул. Нижняя Дебря, </w:t>
      </w:r>
      <w:r>
        <w:rPr>
          <w:rFonts w:ascii="Times New Roman" w:hAnsi="Times New Roman" w:cs="Times New Roman"/>
          <w:sz w:val="22"/>
          <w:szCs w:val="22"/>
        </w:rPr>
      </w:r>
      <w:r>
        <w:rPr>
          <w:rFonts w:ascii="Times New Roman" w:hAnsi="Times New Roman" w:cs="Times New Roman"/>
          <w:sz w:val="22"/>
          <w:szCs w:val="22"/>
        </w:rPr>
      </w:r>
    </w:p>
    <w:p>
      <w:pPr>
        <w:jc w:val="center"/>
        <w:rPr>
          <w:b/>
          <w:bCs/>
          <w:color w:val="000000"/>
          <w:sz w:val="22"/>
          <w:szCs w:val="22"/>
          <w:highlight w:val="none"/>
        </w:rPr>
      </w:pPr>
      <w:r>
        <w:rPr>
          <w:rFonts w:ascii="Times New Roman" w:hAnsi="Times New Roman" w:cs="Times New Roman"/>
          <w:sz w:val="22"/>
          <w:szCs w:val="22"/>
        </w:rPr>
        <w:t xml:space="preserve">д. 41;  </w:t>
      </w:r>
      <w:r>
        <w:rPr>
          <w:rFonts w:ascii="Times New Roman" w:hAnsi="Times New Roman" w:cs="Times New Roman"/>
          <w:sz w:val="22"/>
          <w:szCs w:val="22"/>
        </w:rPr>
        <w:t xml:space="preserve">нежилое здание</w:t>
      </w:r>
      <w:r>
        <w:rPr>
          <w:rFonts w:ascii="Times New Roman" w:hAnsi="Times New Roman" w:cs="Times New Roman"/>
          <w:sz w:val="22"/>
          <w:szCs w:val="22"/>
        </w:rPr>
        <w:t xml:space="preserve">, </w:t>
      </w:r>
      <w:r>
        <w:rPr>
          <w:rFonts w:ascii="Times New Roman" w:hAnsi="Times New Roman" w:cs="Times New Roman"/>
          <w:color w:val="000000"/>
          <w:sz w:val="22"/>
          <w:szCs w:val="22"/>
        </w:rPr>
        <w:t xml:space="preserve">назначение: нежи</w:t>
      </w:r>
      <w:r>
        <w:rPr>
          <w:rFonts w:ascii="Times New Roman" w:hAnsi="Times New Roman" w:cs="Times New Roman"/>
          <w:color w:val="000000"/>
          <w:sz w:val="22"/>
          <w:szCs w:val="22"/>
        </w:rPr>
        <w:t xml:space="preserve">лое, </w:t>
      </w:r>
      <w:r>
        <w:rPr>
          <w:rFonts w:ascii="Times New Roman" w:hAnsi="Times New Roman" w:cs="Times New Roman"/>
          <w:color w:val="000000"/>
          <w:sz w:val="22"/>
          <w:szCs w:val="22"/>
        </w:rPr>
        <w:t xml:space="preserve">площадь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47,8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кв.м</w:t>
      </w:r>
      <w:r>
        <w:rPr>
          <w:rFonts w:ascii="Times New Roman" w:hAnsi="Times New Roman" w:cs="Times New Roman"/>
          <w:sz w:val="22"/>
          <w:szCs w:val="22"/>
        </w:rPr>
        <w:t xml:space="preserve">, </w:t>
      </w:r>
      <w:r>
        <w:rPr>
          <w:rFonts w:ascii="Times New Roman" w:hAnsi="Times New Roman" w:cs="Times New Roman"/>
          <w:sz w:val="22"/>
          <w:szCs w:val="22"/>
        </w:rPr>
        <w:t xml:space="preserve">кадастровый номер 44:27:040718:319,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адрес: Костромская область, г. Кострома, ул. Нижняя Дебря, д. 41, строение 1; </w:t>
      </w:r>
      <w:r>
        <w:rPr>
          <w:rFonts w:ascii="Times New Roman" w:hAnsi="Times New Roman" w:cs="Times New Roman"/>
          <w:sz w:val="22"/>
          <w:szCs w:val="22"/>
        </w:rPr>
        <w:t xml:space="preserve">нежилое здание, </w:t>
      </w:r>
      <w:r>
        <w:rPr>
          <w:rFonts w:ascii="Times New Roman" w:hAnsi="Times New Roman" w:cs="Times New Roman"/>
          <w:color w:val="000000"/>
          <w:sz w:val="22"/>
          <w:szCs w:val="22"/>
        </w:rPr>
        <w:t xml:space="preserve">назначение: нежи</w:t>
      </w:r>
      <w:r>
        <w:rPr>
          <w:rFonts w:ascii="Times New Roman" w:hAnsi="Times New Roman" w:cs="Times New Roman"/>
          <w:color w:val="000000"/>
          <w:sz w:val="22"/>
          <w:szCs w:val="22"/>
        </w:rPr>
        <w:t xml:space="preserve">лое, </w:t>
      </w:r>
      <w:r>
        <w:rPr>
          <w:rFonts w:ascii="Times New Roman" w:hAnsi="Times New Roman" w:cs="Times New Roman"/>
          <w:color w:val="000000"/>
          <w:sz w:val="22"/>
          <w:szCs w:val="22"/>
        </w:rPr>
        <w:t xml:space="preserve">площадь </w:t>
      </w:r>
      <w:r>
        <w:rPr>
          <w:rFonts w:ascii="Times New Roman" w:hAnsi="Times New Roman" w:cs="Times New Roman"/>
          <w:sz w:val="22"/>
          <w:szCs w:val="22"/>
        </w:rPr>
        <w:t xml:space="preserve">56,2 </w:t>
      </w:r>
      <w:r>
        <w:rPr>
          <w:rFonts w:ascii="Times New Roman" w:hAnsi="Times New Roman" w:cs="Times New Roman"/>
          <w:sz w:val="22"/>
          <w:szCs w:val="22"/>
        </w:rPr>
        <w:t xml:space="preserve">кв.м, </w:t>
      </w:r>
      <w:r>
        <w:rPr>
          <w:rFonts w:ascii="Times New Roman" w:hAnsi="Times New Roman" w:cs="Times New Roman"/>
          <w:sz w:val="22"/>
          <w:szCs w:val="22"/>
        </w:rPr>
        <w:t xml:space="preserve">кадастровый номер 44:27:040718:402</w:t>
      </w:r>
      <w:r>
        <w:rPr>
          <w:rFonts w:ascii="Times New Roman" w:hAnsi="Times New Roman" w:cs="Times New Roman"/>
          <w:sz w:val="22"/>
          <w:szCs w:val="22"/>
        </w:rPr>
        <w:t xml:space="preserve">, </w:t>
      </w:r>
      <w:r>
        <w:rPr>
          <w:rFonts w:ascii="Times New Roman" w:hAnsi="Times New Roman" w:cs="Times New Roman"/>
          <w:sz w:val="22"/>
          <w:szCs w:val="22"/>
        </w:rPr>
        <w:t xml:space="preserve">адрес: Костромская область, г. Кострома, ул. Нижняя Дебря, д. 41, строение 2, с одновременным отчуждением </w:t>
      </w:r>
      <w:r>
        <w:rPr>
          <w:rFonts w:ascii="Times New Roman" w:hAnsi="Times New Roman" w:eastAsia="Times New Roman" w:cs="Times New Roman"/>
          <w:b w:val="0"/>
          <w:bCs w:val="0"/>
          <w:sz w:val="22"/>
          <w:szCs w:val="22"/>
        </w:rPr>
        <w:t xml:space="preserve">земельного участка</w:t>
      </w:r>
      <w:r>
        <w:rPr>
          <w:rFonts w:ascii="Times New Roman" w:hAnsi="Times New Roman" w:eastAsia="Times New Roman" w:cs="Times New Roman"/>
          <w:b w:val="0"/>
          <w:bCs w:val="0"/>
          <w:sz w:val="22"/>
          <w:szCs w:val="22"/>
        </w:rPr>
        <w:t xml:space="preserve">, категория земель: земли населенных пунктов, вид разрешенного использования: 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 xml:space="preserve">административно-управленческие объекты и некоммерческие организации (объекты социального 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 xml:space="preserve">обслуживания, социальной защиты, пенсионного обеспечения, ЗАГСы, архивы, информационные и</w:t>
      </w:r>
      <w:r>
        <w:rPr>
          <w:rFonts w:ascii="Times New Roman" w:hAnsi="Times New Roman" w:cs="Times New Roman"/>
          <w:b w:val="0"/>
          <w:bCs w:val="0"/>
          <w:sz w:val="22"/>
          <w:szCs w:val="22"/>
        </w:rPr>
        <w:t xml:space="preserve"> 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 xml:space="preserve">аналитические центры и другие подобные объекты)</w:t>
      </w:r>
      <w:r>
        <w:rPr>
          <w:rFonts w:ascii="Times New Roman" w:hAnsi="Times New Roman" w:eastAsia="Times New Roman" w:cs="Times New Roman"/>
          <w:b w:val="0"/>
          <w:bCs w:val="0"/>
          <w:sz w:val="22"/>
          <w:szCs w:val="22"/>
        </w:rPr>
        <w:t xml:space="preserve">, 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 xml:space="preserve">площадь 1430 кв.м,</w:t>
      </w:r>
      <w:r>
        <w:rPr>
          <w:rFonts w:ascii="Times New Roman" w:hAnsi="Times New Roman" w:eastAsia="Times New Roman" w:cs="Times New Roman"/>
          <w:b w:val="0"/>
          <w:bCs w:val="0"/>
          <w:sz w:val="22"/>
          <w:szCs w:val="22"/>
        </w:rPr>
        <w:t xml:space="preserve"> 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 xml:space="preserve">кадастровый номер </w:t>
      </w:r>
      <w:r>
        <w:rPr>
          <w:rFonts w:ascii="Times New Roman" w:hAnsi="Times New Roman" w:cs="Times New Roman"/>
          <w:b w:val="0"/>
          <w:bCs w:val="0"/>
          <w:sz w:val="22"/>
          <w:szCs w:val="22"/>
          <w:highlight w:val="none"/>
        </w:rPr>
        <w:t xml:space="preserve">44:27:040718:403</w:t>
      </w:r>
      <w:r>
        <w:rPr>
          <w:sz w:val="22"/>
          <w:szCs w:val="22"/>
        </w:rPr>
        <w:t xml:space="preserve">, </w:t>
      </w:r>
      <w:r>
        <w:rPr>
          <w:rFonts w:ascii="Times New Roman" w:hAnsi="Times New Roman" w:cs="Times New Roman"/>
          <w:color w:val="000000"/>
          <w:sz w:val="22"/>
          <w:szCs w:val="22"/>
          <w:lang w:val="ru-RU"/>
        </w:rPr>
        <w:t xml:space="preserve">местоположение: «Местоположение установлено относительно ориентира, расположенного в границах участка. Почтовый адрес ориентира: </w:t>
      </w:r>
      <w:r>
        <w:rPr>
          <w:rFonts w:ascii="Times New Roman" w:hAnsi="Times New Roman" w:cs="Times New Roman"/>
          <w:color w:val="000000"/>
          <w:sz w:val="22"/>
          <w:szCs w:val="22"/>
        </w:rPr>
        <w:t xml:space="preserve">Костромская область,</w:t>
      </w:r>
      <w:r>
        <w:rPr>
          <w:rFonts w:ascii="Times New Roman" w:hAnsi="Times New Roman" w:cs="Times New Roman"/>
          <w:color w:val="000000"/>
          <w:sz w:val="22"/>
          <w:szCs w:val="22"/>
        </w:rPr>
        <w:t xml:space="preserve">  г. Кострома, ул. Нижняя Дебря, д. 41»</w:t>
      </w:r>
      <w:r>
        <w:rPr>
          <w:rFonts w:ascii="Times New Roman" w:hAnsi="Times New Roman"/>
          <w:color w:val="000000"/>
          <w:sz w:val="22"/>
          <w:szCs w:val="22"/>
        </w:rPr>
        <w:t xml:space="preserve">, ограничения (обременения)</w:t>
      </w:r>
      <w:r>
        <w:rPr>
          <w:rFonts w:ascii="Times New Roman" w:hAnsi="Times New Roman"/>
          <w:color w:val="000000"/>
          <w:sz w:val="22"/>
          <w:szCs w:val="22"/>
        </w:rPr>
        <w:t xml:space="preserve">:</w:t>
      </w:r>
      <w:r>
        <w:rPr>
          <w:sz w:val="22"/>
          <w:szCs w:val="22"/>
        </w:rPr>
        <w:t xml:space="preserve"> охранная зона кабеля площадью 6 кв.м, охранная зона сетей канализации площадью 111 кв.м, охранная зона сетей теплотрассы площадью 124 кв.м, охранная зона инженерных коммуникаций площадью 67 кв.м, площадью 69 кв.м, охранная зона транспорта 1430 кв.м</w:t>
      </w:r>
      <w:r>
        <w:rPr>
          <w:sz w:val="22"/>
          <w:szCs w:val="22"/>
        </w:rPr>
        <w:t xml:space="preserve"> </w:t>
      </w:r>
      <w:r>
        <w:rPr>
          <w:b/>
          <w:bCs/>
          <w:color w:val="000000"/>
          <w:sz w:val="22"/>
          <w:szCs w:val="22"/>
          <w:highlight w:val="none"/>
        </w:rPr>
      </w:r>
      <w:r>
        <w:rPr>
          <w:b/>
          <w:bCs/>
          <w:color w:val="000000"/>
          <w:sz w:val="22"/>
          <w:szCs w:val="22"/>
          <w:highlight w:val="none"/>
        </w:rPr>
      </w:r>
    </w:p>
    <w:p>
      <w:pPr>
        <w:pStyle w:val="867"/>
        <w:jc w:val="center"/>
        <w:spacing w:after="200" w:line="276" w:lineRule="auto"/>
      </w:pPr>
      <w:r>
        <w:rPr>
          <w:b/>
          <w:sz w:val="28"/>
          <w:szCs w:val="28"/>
        </w:rPr>
        <w:t xml:space="preserve">Лот № 2</w:t>
      </w:r>
      <w:r/>
    </w:p>
    <w:p>
      <w:pPr>
        <w:ind w:right="-1"/>
        <w:jc w:val="both"/>
        <w:rPr>
          <w:highlight w:val="none"/>
        </w:rPr>
      </w:pPr>
      <w:r/>
      <w:r>
        <w:rPr>
          <w:highlight w:val="none"/>
        </w:rPr>
        <w:t xml:space="preserve"> </w:t>
      </w:r>
      <w:r/>
      <w:r>
        <w:rPr>
          <w:highlight w:val="none"/>
        </w:rPr>
      </w:r>
      <w:r>
        <w:rPr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  <w:r>
        <w:rPr>
          <w:highlight w:val="none"/>
        </w:rPr>
      </w:r>
    </w:p>
    <w:p>
      <w:pPr>
        <w:jc w:val="center"/>
        <w:rPr>
          <w:highlight w:val="none"/>
        </w:rPr>
      </w:pPr>
      <w:r>
        <w:rPr>
          <w:b/>
          <w:bCs/>
          <w:color w:val="000000"/>
          <w:sz w:val="22"/>
          <w:szCs w:val="22"/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2030392" cy="3393977"/>
                <wp:effectExtent l="0" t="0" r="0" b="0"/>
                <wp:docPr id="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5699891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 flipH="0" flipV="0">
                          <a:off x="0" y="0"/>
                          <a:ext cx="2030392" cy="339397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159.87pt;height:267.24pt;mso-wrap-distance-left:0.00pt;mso-wrap-distance-top:0.00pt;mso-wrap-distance-right:0.00pt;mso-wrap-distance-bottom:0.00pt;" stroked="false">
                <v:path textboxrect="0,0,0,0"/>
                <v:imagedata r:id="rId13" o:title=""/>
              </v:shape>
            </w:pict>
          </mc:Fallback>
        </mc:AlternateContent>
        <w:t xml:space="preserve">     </w:t>
      </w:r>
      <w:r>
        <w:t xml:space="preserve">  </w: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839997" cy="3325625"/>
                <wp:effectExtent l="0" t="0" r="0" b="0"/>
                <wp:docPr id="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9584586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 flipH="0" flipV="0">
                          <a:off x="0" y="0"/>
                          <a:ext cx="1839997" cy="33256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144.88pt;height:261.86pt;mso-wrap-distance-left:0.00pt;mso-wrap-distance-top:0.00pt;mso-wrap-distance-right:0.00pt;mso-wrap-distance-bottom:0.00pt;" stroked="false">
                <v:path textboxrect="0,0,0,0"/>
                <v:imagedata r:id="rId14" o:title=""/>
              </v:shape>
            </w:pict>
          </mc:Fallback>
        </mc:AlternateContent>
      </w:r>
      <w:r>
        <w:t xml:space="preserve"> </w:t>
      </w:r>
      <w:r>
        <w:t xml:space="preserve"> </w:t>
      </w:r>
      <w:r>
        <w:rPr>
          <w:b/>
          <w:bCs/>
          <w:color w:val="000000"/>
          <w:sz w:val="22"/>
          <w:szCs w:val="22"/>
          <w:highlight w:val="none"/>
        </w:rPr>
      </w:r>
      <w:r>
        <w:rPr>
          <w:highlight w:val="none"/>
        </w:rPr>
      </w:r>
    </w:p>
    <w:p>
      <w:pPr>
        <w:jc w:val="center"/>
      </w:pPr>
      <w:r>
        <w:rPr>
          <w:highlight w:val="none"/>
        </w:rPr>
      </w:r>
      <w:r>
        <w:rPr>
          <w:highlight w:val="none"/>
        </w:rPr>
      </w:r>
      <w:r/>
    </w:p>
    <w:p>
      <w:pPr>
        <w:jc w:val="center"/>
        <w:rPr>
          <w:b/>
          <w:bCs/>
          <w:color w:val="000000"/>
          <w:sz w:val="22"/>
          <w:szCs w:val="22"/>
          <w:highlight w:val="none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1549377" cy="2592422"/>
                <wp:effectExtent l="0" t="0" r="0" b="0"/>
                <wp:docPr id="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4683997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 flipH="0" flipV="0">
                          <a:off x="0" y="0"/>
                          <a:ext cx="1549377" cy="259242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122.00pt;height:204.13pt;mso-wrap-distance-left:0.00pt;mso-wrap-distance-top:0.00pt;mso-wrap-distance-right:0.00pt;mso-wrap-distance-bottom:0.00pt;" stroked="false">
                <v:path textboxrect="0,0,0,0"/>
                <v:imagedata r:id="rId15" o:title=""/>
              </v:shape>
            </w:pict>
          </mc:Fallback>
        </mc:AlternateContent>
      </w:r>
      <w:r>
        <w:rPr>
          <w:b/>
          <w:bCs/>
          <w:color w:val="000000"/>
          <w:sz w:val="22"/>
          <w:szCs w:val="22"/>
          <w:highlight w:val="none"/>
        </w:rPr>
      </w:r>
      <w:r>
        <w:rPr>
          <w:b/>
          <w:bCs/>
          <w:color w:val="000000"/>
          <w:sz w:val="22"/>
          <w:szCs w:val="22"/>
          <w:highlight w:val="none"/>
        </w:rPr>
      </w:r>
    </w:p>
    <w:p>
      <w:pPr>
        <w:jc w:val="center"/>
        <w:rPr>
          <w:b/>
          <w:bCs/>
          <w:color w:val="000000"/>
          <w:sz w:val="22"/>
          <w:szCs w:val="22"/>
          <w:highlight w:val="none"/>
        </w:rPr>
      </w:pPr>
      <w:r>
        <w:rPr>
          <w:b/>
          <w:bCs/>
          <w:color w:val="000000"/>
          <w:sz w:val="22"/>
          <w:szCs w:val="22"/>
          <w:highlight w:val="none"/>
        </w:rPr>
      </w:r>
      <w:r>
        <w:rPr>
          <w:b/>
          <w:bCs/>
          <w:color w:val="000000"/>
          <w:sz w:val="22"/>
          <w:szCs w:val="22"/>
          <w:highlight w:val="none"/>
        </w:rPr>
      </w:r>
      <w:r>
        <w:rPr>
          <w:b/>
          <w:bCs/>
          <w:color w:val="000000"/>
          <w:sz w:val="22"/>
          <w:szCs w:val="22"/>
          <w:highlight w:val="none"/>
        </w:rPr>
      </w:r>
    </w:p>
    <w:p>
      <w:pPr>
        <w:jc w:val="center"/>
        <w:rPr>
          <w:b/>
          <w:bCs/>
          <w:color w:val="000000"/>
          <w:sz w:val="22"/>
          <w:szCs w:val="22"/>
          <w:highlight w:val="none"/>
        </w:rPr>
      </w:pPr>
      <w:r>
        <w:rPr>
          <w:b/>
          <w:bCs/>
          <w:color w:val="000000"/>
          <w:sz w:val="22"/>
          <w:szCs w:val="22"/>
          <w:highlight w:val="none"/>
        </w:rPr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нежилое помещение № 2 (ком. № 1-5, </w:t>
      </w:r>
      <w:r>
        <w:rPr>
          <w:sz w:val="28"/>
          <w:szCs w:val="28"/>
        </w:rPr>
        <w:t xml:space="preserve">объект культурного наследия регионального значения «Дом жилой Гагарина, кон. XIX в.»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), </w:t>
      </w:r>
      <w:r>
        <w:rPr>
          <w:sz w:val="28"/>
          <w:szCs w:val="28"/>
        </w:rPr>
        <w:t xml:space="preserve">назначение: нежилое,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площадь 70 кв.м,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кадастровый номер 44:22:130112:376, </w:t>
      </w:r>
      <w:r>
        <w:rPr>
          <w:sz w:val="28"/>
          <w:szCs w:val="28"/>
        </w:rPr>
        <w:t xml:space="preserve">адрес: Костромская область, Сусанинский район, пгт. Сусанино, ул. Карла Маркса, д.13, нежилое помещение № 2 (ком. № 1-5)</w:t>
      </w:r>
      <w:r>
        <w:rPr>
          <w:b/>
          <w:bCs/>
          <w:color w:val="000000"/>
          <w:sz w:val="22"/>
          <w:szCs w:val="22"/>
          <w:highlight w:val="none"/>
        </w:rPr>
      </w:r>
      <w:r>
        <w:rPr>
          <w:b/>
          <w:bCs/>
          <w:color w:val="000000"/>
          <w:sz w:val="22"/>
          <w:szCs w:val="22"/>
          <w:highlight w:val="none"/>
        </w:rPr>
      </w:r>
    </w:p>
    <w:sectPr>
      <w:footnotePr/>
      <w:endnotePr/>
      <w:type w:val="nextPage"/>
      <w:pgSz w:w="11906" w:h="16838" w:orient="portrait"/>
      <w:pgMar w:top="907" w:right="851" w:bottom="907" w:left="1418" w:header="720" w:footer="720" w:gutter="0"/>
      <w:cols w:num="1" w:sep="0" w:space="720" w:equalWidth="1"/>
      <w:docGrid w:linePitch="36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10000000000000000"/>
  </w:font>
  <w:font w:name="Symbol">
    <w:panose1 w:val="05010000000000000000"/>
  </w:font>
  <w:font w:name="Courier New">
    <w:panose1 w:val="02070309020205020404"/>
  </w:font>
  <w:font w:name="Tahoma">
    <w:panose1 w:val="020B0604030504040204"/>
  </w:font>
  <w:font w:name="MS Mincho">
    <w:panose1 w:val="02020603050405090304"/>
  </w:font>
  <w:font w:name="Cambria">
    <w:panose1 w:val="02040803050406030204"/>
  </w:font>
  <w:font w:name="Times New Roman">
    <w:panose1 w:val="02020603050405020304"/>
  </w:font>
  <w:font w:name="Arial">
    <w:panose1 w:val="020B0604020202020204"/>
  </w:font>
  <w:font w:name="Calibri">
    <w:panose1 w:val="020F0502020204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  <w:r/>
    </w:p>
  </w:footnote>
  <w:footnote w:type="continuationSeparator" w:id="0">
    <w:p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360" w:hanging="360"/>
        <w:tabs>
          <w:tab w:val="num" w:pos="360" w:leader="none"/>
        </w:tabs>
      </w:pPr>
      <w:rPr>
        <w:rFonts w:ascii="Times New Roman" w:hAnsi="Times New Roman" w:eastAsia="Times New Roman" w:cs="Times New Roman"/>
      </w:rPr>
    </w:lvl>
    <w:lvl w:ilvl="1">
      <w:start w:val="1"/>
      <w:numFmt w:val="decimal"/>
      <w:isLgl w:val="false"/>
      <w:suff w:val="tab"/>
      <w:lvlText w:val="%1.%2."/>
      <w:lvlJc w:val="left"/>
      <w:pPr>
        <w:ind w:left="357" w:firstLine="3"/>
        <w:tabs>
          <w:tab w:val="num" w:pos="357" w:leader="none"/>
        </w:tabs>
      </w:pPr>
    </w:lvl>
    <w:lvl w:ilvl="2">
      <w:start w:val="1"/>
      <w:numFmt w:val="decimal"/>
      <w:isLgl w:val="false"/>
      <w:suff w:val="tab"/>
      <w:lvlText w:val="%1.%2.%3."/>
      <w:lvlJc w:val="left"/>
      <w:pPr>
        <w:ind w:left="357" w:firstLine="363"/>
        <w:tabs>
          <w:tab w:val="num" w:pos="357" w:leader="none"/>
        </w:tabs>
      </w:pPr>
    </w:lvl>
    <w:lvl w:ilvl="3">
      <w:start w:val="1"/>
      <w:numFmt w:val="decimal"/>
      <w:isLgl w:val="false"/>
      <w:suff w:val="tab"/>
      <w:lvlText w:val="%1.%2.%3.%4."/>
      <w:lvlJc w:val="left"/>
      <w:pPr>
        <w:ind w:left="1728" w:hanging="648"/>
        <w:tabs>
          <w:tab w:val="num" w:pos="2160" w:leader="none"/>
        </w:tabs>
      </w:pPr>
    </w:lvl>
    <w:lvl w:ilvl="4">
      <w:start w:val="1"/>
      <w:numFmt w:val="decimal"/>
      <w:isLgl w:val="false"/>
      <w:suff w:val="tab"/>
      <w:lvlText w:val="%1.%2.%3.%4.%5."/>
      <w:lvlJc w:val="left"/>
      <w:pPr>
        <w:ind w:left="2232" w:hanging="792"/>
        <w:tabs>
          <w:tab w:val="num" w:pos="2520" w:leader="none"/>
        </w:tabs>
      </w:pPr>
    </w:lvl>
    <w:lvl w:ilvl="5">
      <w:start w:val="1"/>
      <w:numFmt w:val="decimal"/>
      <w:isLgl w:val="false"/>
      <w:suff w:val="tab"/>
      <w:lvlText w:val="%1.%2.%3.%4.%5.%6."/>
      <w:lvlJc w:val="left"/>
      <w:pPr>
        <w:ind w:left="2736" w:hanging="936"/>
        <w:tabs>
          <w:tab w:val="num" w:pos="3240" w:leader="none"/>
        </w:tabs>
      </w:pPr>
    </w:lvl>
    <w:lvl w:ilvl="6">
      <w:start w:val="1"/>
      <w:numFmt w:val="decimal"/>
      <w:isLgl w:val="false"/>
      <w:suff w:val="tab"/>
      <w:lvlText w:val="%1.%2.%3.%4.%5.%6.%7."/>
      <w:lvlJc w:val="left"/>
      <w:pPr>
        <w:ind w:left="3240" w:hanging="1080"/>
        <w:tabs>
          <w:tab w:val="num" w:pos="3960" w:leader="none"/>
        </w:tabs>
      </w:p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  <w:tabs>
          <w:tab w:val="num" w:pos="4320" w:leader="none"/>
        </w:tabs>
      </w:p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  <w:tabs>
          <w:tab w:val="num" w:pos="5040" w:leader="none"/>
        </w:tabs>
      </w:pPr>
    </w:lvl>
  </w:abstractNum>
  <w:abstractNum w:abstractNumId="1">
    <w:multiLevelType w:val="hybridMultilevel"/>
    <w:lvl w:ilvl="0">
      <w:start w:val="7"/>
      <w:numFmt w:val="decimal"/>
      <w:isLgl w:val="false"/>
      <w:suff w:val="tab"/>
      <w:lvlText w:val="%1."/>
      <w:lvlJc w:val="left"/>
      <w:pPr>
        <w:ind w:left="390" w:hanging="390"/>
      </w:pPr>
      <w:rPr>
        <w:rFonts w:hint="default"/>
      </w:rPr>
    </w:lvl>
    <w:lvl w:ilvl="1">
      <w:start w:val="4"/>
      <w:numFmt w:val="decimal"/>
      <w:isLgl w:val="false"/>
      <w:suff w:val="tab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8608" w:hanging="1800"/>
      </w:pPr>
      <w:rPr>
        <w:rFonts w:hint="default"/>
      </w:rPr>
    </w:lvl>
  </w:abstractNum>
  <w:abstractNum w:abstractNumId="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3">
    <w:multiLevelType w:val="hybridMultilevel"/>
    <w:lvl w:ilvl="0">
      <w:start w:val="1"/>
      <w:numFmt w:val="bullet"/>
      <w:pStyle w:val="929"/>
      <w:isLgl w:val="false"/>
      <w:suff w:val="tab"/>
      <w:lvlText w:val=""/>
      <w:lvlJc w:val="left"/>
      <w:pPr>
        <w:ind w:left="1080" w:hanging="360"/>
        <w:tabs>
          <w:tab w:val="num" w:pos="1080" w:leader="none"/>
        </w:tabs>
      </w:pPr>
      <w:rPr>
        <w:rFonts w:hint="default"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 w:cs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 w:cs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 w:cs="Wingdings"/>
      </w:rPr>
    </w:lvl>
  </w:abstractNum>
  <w:abstractNum w:abstractNumId="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5">
    <w:multiLevelType w:val="hybridMultilevel"/>
    <w:lvl w:ilvl="0">
      <w:start w:val="11"/>
      <w:numFmt w:val="decimal"/>
      <w:isLgl w:val="false"/>
      <w:suff w:val="tab"/>
      <w:lvlText w:val="%1.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isLgl w:val="false"/>
      <w:suff w:val="tab"/>
      <w:lvlText w:val="%1.%2."/>
      <w:lvlJc w:val="left"/>
      <w:pPr>
        <w:ind w:left="1185" w:hanging="48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8">
    <w:multiLevelType w:val="hybridMultilevel"/>
    <w:lvl w:ilvl="0">
      <w:start w:val="1"/>
      <w:numFmt w:val="bullet"/>
      <w:pStyle w:val="928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color w:val="0000ff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</w:rPr>
    </w:lvl>
  </w:abstractNum>
  <w:abstractNum w:abstractNumId="9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26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98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70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42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14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86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58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30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020" w:hanging="360"/>
      </w:pPr>
      <w:rPr>
        <w:rFonts w:hint="default" w:ascii="Wingdings" w:hAnsi="Wingdings"/>
      </w:rPr>
    </w:lvl>
  </w:abstractNum>
  <w:abstractNum w:abstractNumId="10">
    <w:multiLevelType w:val="hybridMultilevel"/>
    <w:lvl w:ilvl="0">
      <w:start w:val="5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rFonts w:hint="default"/>
      </w:rPr>
    </w:lvl>
    <w:lvl w:ilvl="1">
      <w:start w:val="1"/>
      <w:numFmt w:val="decimal"/>
      <w:isLgl/>
      <w:suff w:val="tab"/>
      <w:lvlText w:val="%1.%2."/>
      <w:lvlJc w:val="left"/>
      <w:pPr>
        <w:ind w:left="1965" w:hanging="1245"/>
      </w:pPr>
      <w:rPr>
        <w:rFonts w:hint="default"/>
      </w:rPr>
    </w:lvl>
    <w:lvl w:ilvl="2">
      <w:start w:val="1"/>
      <w:numFmt w:val="decimal"/>
      <w:isLgl/>
      <w:suff w:val="tab"/>
      <w:lvlText w:val="%1.%2.%3."/>
      <w:lvlJc w:val="left"/>
      <w:pPr>
        <w:ind w:left="2325" w:hanging="1245"/>
      </w:pPr>
      <w:rPr>
        <w:rFonts w:hint="default"/>
      </w:rPr>
    </w:lvl>
    <w:lvl w:ilvl="3">
      <w:start w:val="1"/>
      <w:numFmt w:val="decimal"/>
      <w:isLgl/>
      <w:suff w:val="tab"/>
      <w:lvlText w:val="%1.%2.%3.%4."/>
      <w:lvlJc w:val="left"/>
      <w:pPr>
        <w:ind w:left="2685" w:hanging="1245"/>
      </w:pPr>
      <w:rPr>
        <w:rFonts w:hint="default"/>
      </w:rPr>
    </w:lvl>
    <w:lvl w:ilvl="4">
      <w:start w:val="1"/>
      <w:numFmt w:val="decimal"/>
      <w:isLgl/>
      <w:suff w:val="tab"/>
      <w:lvlText w:val="%1.%2.%3.%4.%5."/>
      <w:lvlJc w:val="left"/>
      <w:pPr>
        <w:ind w:left="3045" w:hanging="1245"/>
      </w:pPr>
      <w:rPr>
        <w:rFonts w:hint="default"/>
      </w:rPr>
    </w:lvl>
    <w:lvl w:ilvl="5">
      <w:start w:val="1"/>
      <w:numFmt w:val="decimal"/>
      <w:isLgl/>
      <w:suff w:val="tab"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suff w:val="tab"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suff w:val="tab"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suff w:val="tab"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1">
    <w:multiLevelType w:val="hybridMultilevel"/>
    <w:styleLink w:val="925"/>
    <w:lvl w:ilvl="0">
      <w:start w:val="1"/>
      <w:numFmt w:val="decimal"/>
      <w:pStyle w:val="925"/>
      <w:isLgl w:val="false"/>
      <w:suff w:val="tab"/>
      <w:lvlText w:val="%1."/>
      <w:lvlJc w:val="left"/>
      <w:pPr>
        <w:ind w:left="660" w:hanging="660"/>
      </w:pPr>
      <w:rPr>
        <w:rFonts w:cs="Times New Roman"/>
      </w:rPr>
    </w:lvl>
    <w:lvl w:ilvl="1">
      <w:start w:val="1"/>
      <w:numFmt w:val="decimal"/>
      <w:isLgl w:val="false"/>
      <w:suff w:val="tab"/>
      <w:lvlText w:val="%1.%2."/>
      <w:lvlJc w:val="left"/>
      <w:pPr>
        <w:ind w:left="984" w:hanging="660"/>
      </w:pPr>
      <w:rPr>
        <w:rFonts w:cs="Times New Roman"/>
      </w:rPr>
    </w:lvl>
    <w:lvl w:ilvl="2">
      <w:start w:val="1"/>
      <w:numFmt w:val="decimal"/>
      <w:isLgl w:val="false"/>
      <w:suff w:val="tab"/>
      <w:lvlText w:val="13.2.%3"/>
      <w:lvlJc w:val="left"/>
      <w:pPr>
        <w:ind w:left="1004" w:hanging="720"/>
      </w:pPr>
      <w:rPr>
        <w:rFonts w:cs="Times New Roman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692" w:hanging="720"/>
      </w:pPr>
      <w:rPr>
        <w:rFonts w:cs="Times New Roman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2376" w:hanging="1080"/>
      </w:pPr>
      <w:rPr>
        <w:rFonts w:cs="Times New Roman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2700" w:hanging="1080"/>
      </w:pPr>
      <w:rPr>
        <w:rFonts w:cs="Times New Roman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3384" w:hanging="1440"/>
      </w:pPr>
      <w:rPr>
        <w:rFonts w:cs="Times New Roman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08" w:hanging="1440"/>
      </w:pPr>
      <w:rPr>
        <w:rFonts w:cs="Times New Roman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92" w:hanging="1800"/>
      </w:pPr>
      <w:rPr>
        <w:rFonts w:cs="Times New Roman"/>
      </w:rPr>
    </w:lvl>
  </w:abstractNum>
  <w:abstractNum w:abstractNumId="12">
    <w:multiLevelType w:val="hybridMultilevel"/>
    <w:lvl w:ilvl="0">
      <w:start w:val="1"/>
      <w:numFmt w:val="upperRoman"/>
      <w:pStyle w:val="869"/>
      <w:isLgl w:val="false"/>
      <w:suff w:val="tab"/>
      <w:lvlText w:val="%1."/>
      <w:lvlJc w:val="left"/>
      <w:pPr>
        <w:ind w:left="960" w:hanging="72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32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04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76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48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20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492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64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360" w:hanging="180"/>
      </w:pPr>
    </w:lvl>
  </w:abstractNum>
  <w:abstractNum w:abstractNumId="13">
    <w:multiLevelType w:val="hybridMultilevel"/>
    <w:lvl w:ilvl="0">
      <w:start w:val="7"/>
      <w:numFmt w:val="decimal"/>
      <w:isLgl w:val="false"/>
      <w:suff w:val="tab"/>
      <w:lvlText w:val="%1."/>
      <w:lvlJc w:val="left"/>
      <w:pPr>
        <w:ind w:left="585" w:hanging="585"/>
      </w:pPr>
      <w:rPr>
        <w:rFonts w:hint="default"/>
      </w:rPr>
    </w:lvl>
    <w:lvl w:ilvl="1">
      <w:start w:val="5"/>
      <w:numFmt w:val="decimal"/>
      <w:isLgl w:val="false"/>
      <w:suff w:val="tab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4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85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205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925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645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65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85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805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525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245" w:hanging="360"/>
      </w:pPr>
      <w:rPr>
        <w:rFonts w:hint="default" w:ascii="Wingdings" w:hAnsi="Wingdings"/>
      </w:rPr>
    </w:lvl>
  </w:abstractNum>
  <w:num w:numId="1">
    <w:abstractNumId w:val="12"/>
  </w:num>
  <w:num w:numId="2">
    <w:abstractNumId w:val="11"/>
  </w:num>
  <w:num w:numId="3">
    <w:abstractNumId w:val="8"/>
  </w:num>
  <w:num w:numId="4">
    <w:abstractNumId w:val="3"/>
  </w:num>
  <w:num w:numId="5">
    <w:abstractNumId w:val="0"/>
  </w:num>
  <w:num w:numId="6">
    <w:abstractNumId w:val="7"/>
  </w:num>
  <w:num w:numId="7">
    <w:abstractNumId w:val="6"/>
  </w:num>
  <w:num w:numId="8">
    <w:abstractNumId w:val="2"/>
  </w:num>
  <w:num w:numId="9">
    <w:abstractNumId w:val="5"/>
  </w:num>
  <w:num w:numId="10">
    <w:abstractNumId w:val="14"/>
  </w:num>
  <w:num w:numId="11">
    <w:abstractNumId w:val="9"/>
  </w:num>
  <w:num w:numId="12">
    <w:abstractNumId w:val="4"/>
  </w:num>
  <w:num w:numId="13">
    <w:abstractNumId w:val="10"/>
  </w:num>
  <w:num w:numId="14">
    <w:abstractNumId w:val="1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smallFrac m:val="fals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libri" w:hAnsi="Calibri" w:eastAsia="Calibri" w:cs="Calibri"/>
        <w:sz w:val="22"/>
        <w:szCs w:val="22"/>
        <w:lang w:val="ru-RU" w:eastAsia="en-US" w:bidi="ar-SA"/>
      </w:rPr>
    </w:rPrDefault>
    <w:pPrDefault>
      <w:pPr>
        <w:spacing w:before="0" w:beforeAutospacing="0" w:after="200" w:afterAutospacing="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684">
    <w:name w:val="table of figures"/>
    <w:basedOn w:val="842"/>
    <w:next w:val="842"/>
    <w:uiPriority w:val="99"/>
    <w:unhideWhenUsed/>
    <w:pPr>
      <w:spacing w:after="0" w:afterAutospacing="0"/>
    </w:pPr>
  </w:style>
  <w:style w:type="character" w:styleId="685">
    <w:name w:val="Heading 1 Char"/>
    <w:basedOn w:val="852"/>
    <w:link w:val="843"/>
    <w:uiPriority w:val="9"/>
    <w:rPr>
      <w:rFonts w:ascii="Arial" w:hAnsi="Arial" w:eastAsia="Arial" w:cs="Arial"/>
      <w:sz w:val="40"/>
      <w:szCs w:val="40"/>
    </w:rPr>
  </w:style>
  <w:style w:type="character" w:styleId="686">
    <w:name w:val="Heading 2 Char"/>
    <w:basedOn w:val="852"/>
    <w:link w:val="844"/>
    <w:uiPriority w:val="9"/>
    <w:rPr>
      <w:rFonts w:ascii="Arial" w:hAnsi="Arial" w:eastAsia="Arial" w:cs="Arial"/>
      <w:sz w:val="34"/>
    </w:rPr>
  </w:style>
  <w:style w:type="character" w:styleId="687">
    <w:name w:val="Heading 3 Char"/>
    <w:basedOn w:val="852"/>
    <w:link w:val="845"/>
    <w:uiPriority w:val="9"/>
    <w:rPr>
      <w:rFonts w:ascii="Arial" w:hAnsi="Arial" w:eastAsia="Arial" w:cs="Arial"/>
      <w:sz w:val="30"/>
      <w:szCs w:val="30"/>
    </w:rPr>
  </w:style>
  <w:style w:type="character" w:styleId="688">
    <w:name w:val="Heading 4 Char"/>
    <w:basedOn w:val="852"/>
    <w:link w:val="846"/>
    <w:uiPriority w:val="9"/>
    <w:rPr>
      <w:rFonts w:ascii="Arial" w:hAnsi="Arial" w:eastAsia="Arial" w:cs="Arial"/>
      <w:b/>
      <w:bCs/>
      <w:sz w:val="26"/>
      <w:szCs w:val="26"/>
    </w:rPr>
  </w:style>
  <w:style w:type="character" w:styleId="689">
    <w:name w:val="Heading 5 Char"/>
    <w:basedOn w:val="852"/>
    <w:link w:val="847"/>
    <w:uiPriority w:val="9"/>
    <w:rPr>
      <w:rFonts w:ascii="Arial" w:hAnsi="Arial" w:eastAsia="Arial" w:cs="Arial"/>
      <w:b/>
      <w:bCs/>
      <w:sz w:val="24"/>
      <w:szCs w:val="24"/>
    </w:rPr>
  </w:style>
  <w:style w:type="character" w:styleId="690">
    <w:name w:val="Heading 6 Char"/>
    <w:basedOn w:val="852"/>
    <w:link w:val="848"/>
    <w:uiPriority w:val="9"/>
    <w:rPr>
      <w:rFonts w:ascii="Arial" w:hAnsi="Arial" w:eastAsia="Arial" w:cs="Arial"/>
      <w:b/>
      <w:bCs/>
      <w:sz w:val="22"/>
      <w:szCs w:val="22"/>
    </w:rPr>
  </w:style>
  <w:style w:type="character" w:styleId="691">
    <w:name w:val="Heading 7 Char"/>
    <w:basedOn w:val="852"/>
    <w:link w:val="849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692">
    <w:name w:val="Heading 8 Char"/>
    <w:basedOn w:val="852"/>
    <w:link w:val="850"/>
    <w:uiPriority w:val="9"/>
    <w:rPr>
      <w:rFonts w:ascii="Arial" w:hAnsi="Arial" w:eastAsia="Arial" w:cs="Arial"/>
      <w:i/>
      <w:iCs/>
      <w:sz w:val="22"/>
      <w:szCs w:val="22"/>
    </w:rPr>
  </w:style>
  <w:style w:type="character" w:styleId="693">
    <w:name w:val="Heading 9 Char"/>
    <w:basedOn w:val="852"/>
    <w:link w:val="851"/>
    <w:uiPriority w:val="9"/>
    <w:rPr>
      <w:rFonts w:ascii="Arial" w:hAnsi="Arial" w:eastAsia="Arial" w:cs="Arial"/>
      <w:i/>
      <w:iCs/>
      <w:sz w:val="21"/>
      <w:szCs w:val="21"/>
    </w:rPr>
  </w:style>
  <w:style w:type="paragraph" w:styleId="694">
    <w:name w:val="No Spacing"/>
    <w:uiPriority w:val="1"/>
    <w:qFormat/>
    <w:pPr>
      <w:spacing w:before="0" w:after="0" w:line="240" w:lineRule="auto"/>
    </w:pPr>
  </w:style>
  <w:style w:type="paragraph" w:styleId="695">
    <w:name w:val="Title"/>
    <w:basedOn w:val="842"/>
    <w:next w:val="842"/>
    <w:link w:val="696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696">
    <w:name w:val="Title Char"/>
    <w:basedOn w:val="852"/>
    <w:link w:val="695"/>
    <w:uiPriority w:val="10"/>
    <w:rPr>
      <w:sz w:val="48"/>
      <w:szCs w:val="48"/>
    </w:rPr>
  </w:style>
  <w:style w:type="paragraph" w:styleId="697">
    <w:name w:val="Subtitle"/>
    <w:basedOn w:val="842"/>
    <w:next w:val="842"/>
    <w:link w:val="698"/>
    <w:uiPriority w:val="11"/>
    <w:qFormat/>
    <w:pPr>
      <w:spacing w:before="200" w:after="200"/>
    </w:pPr>
    <w:rPr>
      <w:sz w:val="24"/>
      <w:szCs w:val="24"/>
    </w:rPr>
  </w:style>
  <w:style w:type="character" w:styleId="698">
    <w:name w:val="Subtitle Char"/>
    <w:basedOn w:val="852"/>
    <w:link w:val="697"/>
    <w:uiPriority w:val="11"/>
    <w:rPr>
      <w:sz w:val="24"/>
      <w:szCs w:val="24"/>
    </w:rPr>
  </w:style>
  <w:style w:type="paragraph" w:styleId="699">
    <w:name w:val="Quote"/>
    <w:basedOn w:val="842"/>
    <w:next w:val="842"/>
    <w:link w:val="700"/>
    <w:uiPriority w:val="29"/>
    <w:qFormat/>
    <w:pPr>
      <w:ind w:left="720" w:right="720"/>
    </w:pPr>
    <w:rPr>
      <w:i/>
    </w:rPr>
  </w:style>
  <w:style w:type="character" w:styleId="700">
    <w:name w:val="Quote Char"/>
    <w:link w:val="699"/>
    <w:uiPriority w:val="29"/>
    <w:rPr>
      <w:i/>
    </w:rPr>
  </w:style>
  <w:style w:type="paragraph" w:styleId="701">
    <w:name w:val="Intense Quote"/>
    <w:basedOn w:val="842"/>
    <w:next w:val="842"/>
    <w:link w:val="702"/>
    <w:uiPriority w:val="30"/>
    <w:qFormat/>
    <w:pPr>
      <w:contextualSpacing w:val="0"/>
      <w:ind w:left="720" w:right="720"/>
      <w:shd w:val="clear" w:color="f2f2f2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702">
    <w:name w:val="Intense Quote Char"/>
    <w:link w:val="701"/>
    <w:uiPriority w:val="30"/>
    <w:rPr>
      <w:i/>
    </w:rPr>
  </w:style>
  <w:style w:type="character" w:styleId="703">
    <w:name w:val="Header Char"/>
    <w:basedOn w:val="852"/>
    <w:link w:val="870"/>
    <w:uiPriority w:val="99"/>
  </w:style>
  <w:style w:type="character" w:styleId="704">
    <w:name w:val="Footer Char"/>
    <w:basedOn w:val="852"/>
    <w:link w:val="872"/>
    <w:uiPriority w:val="99"/>
  </w:style>
  <w:style w:type="paragraph" w:styleId="705">
    <w:name w:val="Caption"/>
    <w:basedOn w:val="842"/>
    <w:next w:val="842"/>
    <w:link w:val="706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706">
    <w:name w:val="Caption Char"/>
    <w:basedOn w:val="705"/>
    <w:link w:val="872"/>
    <w:uiPriority w:val="99"/>
  </w:style>
  <w:style w:type="table" w:styleId="707">
    <w:name w:val="Table Grid Light"/>
    <w:basedOn w:val="853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08">
    <w:name w:val="Plain Table 1"/>
    <w:basedOn w:val="853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09">
    <w:name w:val="Plain Table 2"/>
    <w:basedOn w:val="853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10">
    <w:name w:val="Plain Table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11">
    <w:name w:val="Plain Table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2">
    <w:name w:val="Plain Table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 w:fill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 w:fill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713">
    <w:name w:val="Grid Table 1 Light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4">
    <w:name w:val="Grid Table 1 Light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5">
    <w:name w:val="Grid Table 1 Light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6">
    <w:name w:val="Grid Table 1 Light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7">
    <w:name w:val="Grid Table 1 Light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8">
    <w:name w:val="Grid Table 1 Light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9">
    <w:name w:val="Grid Table 1 Light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20">
    <w:name w:val="Grid Table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1">
    <w:name w:val="Grid Table 2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2">
    <w:name w:val="Grid Table 2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3">
    <w:name w:val="Grid Table 2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4">
    <w:name w:val="Grid Table 2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5">
    <w:name w:val="Grid Table 2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6">
    <w:name w:val="Grid Table 2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7">
    <w:name w:val="Grid Table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8">
    <w:name w:val="Grid Table 3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9">
    <w:name w:val="Grid Table 3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0">
    <w:name w:val="Grid Table 3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1">
    <w:name w:val="Grid Table 3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2">
    <w:name w:val="Grid Table 3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3">
    <w:name w:val="Grid Table 3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4">
    <w:name w:val="Grid Table 4"/>
    <w:basedOn w:val="85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35">
    <w:name w:val="Grid Table 4 - Accent 1"/>
    <w:basedOn w:val="85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36">
    <w:name w:val="Grid Table 4 - Accent 2"/>
    <w:basedOn w:val="85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37">
    <w:name w:val="Grid Table 4 - Accent 3"/>
    <w:basedOn w:val="85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38">
    <w:name w:val="Grid Table 4 - Accent 4"/>
    <w:basedOn w:val="85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739">
    <w:name w:val="Grid Table 4 - Accent 5"/>
    <w:basedOn w:val="85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40">
    <w:name w:val="Grid Table 4 - Accent 6"/>
    <w:basedOn w:val="85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41">
    <w:name w:val="Grid Table 5 Dark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fill="ffffff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light1" w:sz="4" w:space="0"/>
        </w:tcBorders>
      </w:tcPr>
    </w:tblStylePr>
  </w:style>
  <w:style w:type="table" w:styleId="742">
    <w:name w:val="Grid Table 5 Dark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fill="ffffff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light1" w:sz="4" w:space="0"/>
        </w:tcBorders>
      </w:tcPr>
    </w:tblStylePr>
  </w:style>
  <w:style w:type="table" w:styleId="743">
    <w:name w:val="Grid Table 5 Dark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fill="ffffff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light1" w:sz="4" w:space="0"/>
        </w:tcBorders>
      </w:tcPr>
    </w:tblStylePr>
  </w:style>
  <w:style w:type="table" w:styleId="744">
    <w:name w:val="Grid Table 5 Dark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fill="ffffff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light1" w:sz="4" w:space="0"/>
        </w:tcBorders>
      </w:tcPr>
    </w:tblStylePr>
  </w:style>
  <w:style w:type="table" w:styleId="745">
    <w:name w:val="Grid Table 5 Dark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fill="ffffff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light1" w:sz="4" w:space="0"/>
        </w:tcBorders>
      </w:tcPr>
    </w:tblStylePr>
  </w:style>
  <w:style w:type="table" w:styleId="746">
    <w:name w:val="Grid Table 5 Dark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fill="ffffff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light1" w:sz="4" w:space="0"/>
        </w:tcBorders>
      </w:tcPr>
    </w:tblStylePr>
  </w:style>
  <w:style w:type="table" w:styleId="747">
    <w:name w:val="Grid Table 5 Dark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fill="ffffff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fill="ffffff"/>
        <w:tcBorders>
          <w:top w:val="single" w:color="000000" w:themeColor="light1" w:sz="4" w:space="0"/>
        </w:tcBorders>
      </w:tcPr>
    </w:tblStylePr>
  </w:style>
  <w:style w:type="table" w:styleId="748">
    <w:name w:val="Grid Table 6 Colorful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749">
    <w:name w:val="Grid Table 6 Colorful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750">
    <w:name w:val="Grid Table 6 Colorful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751">
    <w:name w:val="Grid Table 6 Colorful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752">
    <w:name w:val="Grid Table 6 Colorful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753">
    <w:name w:val="Grid Table 6 Colorful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54">
    <w:name w:val="Grid Table 6 Colorful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55">
    <w:name w:val="Grid Table 7 Colorful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fill="ffffff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6">
    <w:name w:val="Grid Table 7 Colorful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fill="ffffff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7">
    <w:name w:val="Grid Table 7 Colorful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fill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8">
    <w:name w:val="Grid Table 7 Colorful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fill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9">
    <w:name w:val="Grid Table 7 Colorful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fill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0">
    <w:name w:val="Grid Table 7 Colorful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fill="ffffff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1">
    <w:name w:val="Grid Table 7 Colorful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fill="ffffff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2">
    <w:name w:val="List Table 1 Light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3">
    <w:name w:val="List Table 1 Light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4">
    <w:name w:val="List Table 1 Light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5">
    <w:name w:val="List Table 1 Light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6">
    <w:name w:val="List Table 1 Light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7">
    <w:name w:val="List Table 1 Light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8">
    <w:name w:val="List Table 1 Light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9">
    <w:name w:val="List Table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770">
    <w:name w:val="List Table 2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771">
    <w:name w:val="List Table 2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772">
    <w:name w:val="List Table 2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773">
    <w:name w:val="List Table 2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774">
    <w:name w:val="List Table 2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775">
    <w:name w:val="List Table 2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776">
    <w:name w:val="List Table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7">
    <w:name w:val="List Table 3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8">
    <w:name w:val="List Table 3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9">
    <w:name w:val="List Table 3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0">
    <w:name w:val="List Table 3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1">
    <w:name w:val="List Table 3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2">
    <w:name w:val="List Table 3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3">
    <w:name w:val="List Table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4">
    <w:name w:val="List Table 4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5">
    <w:name w:val="List Table 4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6">
    <w:name w:val="List Table 4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7">
    <w:name w:val="List Table 4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8">
    <w:name w:val="List Table 4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89">
    <w:name w:val="List Table 4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fill="ffffff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0">
    <w:name w:val="List Table 5 Dark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fill="ffffff"/>
    </w:tblPr>
    <w:tblStylePr w:type="band1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ffffff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fill="ffffff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1">
    <w:name w:val="List Table 5 Dark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fill="ffffff"/>
    </w:tblPr>
    <w:tblStylePr w:type="band1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ffffff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fill="ffffff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2">
    <w:name w:val="List Table 5 Dark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fill="ffffff"/>
    </w:tblPr>
    <w:tblStylePr w:type="band1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ffffff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fill="ffffff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3">
    <w:name w:val="List Table 5 Dark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fill="ffffff"/>
    </w:tblPr>
    <w:tblStylePr w:type="band1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ffffff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fill="ffffff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4">
    <w:name w:val="List Table 5 Dark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fill="ffffff"/>
    </w:tblPr>
    <w:tblStylePr w:type="band1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ffffff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fill="ffffff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5">
    <w:name w:val="List Table 5 Dark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fill="ffffff"/>
    </w:tblPr>
    <w:tblStylePr w:type="band1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ffffff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fill="ffffff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6">
    <w:name w:val="List Table 5 Dark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fill="ffffff"/>
    </w:tblPr>
    <w:tblStylePr w:type="band1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ffffff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ffffff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fill="ffffff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97">
    <w:name w:val="List Table 6 Colorful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798">
    <w:name w:val="List Table 6 Colorful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799">
    <w:name w:val="List Table 6 Colorful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800">
    <w:name w:val="List Table 6 Colorful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801">
    <w:name w:val="List Table 6 Colorful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802">
    <w:name w:val="List Table 6 Colorful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803">
    <w:name w:val="List Table 6 Colorful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804">
    <w:name w:val="List Table 7 Colorful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fill="ffffff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805">
    <w:name w:val="List Table 7 Colorful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fill="ffffff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806">
    <w:name w:val="List Table 7 Colorful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fill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807">
    <w:name w:val="List Table 7 Colorful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fill="ffffff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808">
    <w:name w:val="List Table 7 Colorful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fill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809">
    <w:name w:val="List Table 7 Colorful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fill="ffffff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810">
    <w:name w:val="List Table 7 Colorful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fill="ffffff"/>
      </w:tcPr>
    </w:tblStylePr>
    <w:tblStylePr w:type="band1Vert">
      <w:tcPr>
        <w:shd w:val="clear" w:color="ffffff" w:fill="ffffff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val="clear" w:color="ffffff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fill="ffffff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fill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fill="ffffff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811">
    <w:name w:val="Lined - Accent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12">
    <w:name w:val="Lined - Accent 1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13">
    <w:name w:val="Lined - Accent 2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14">
    <w:name w:val="Lined - Accent 3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15">
    <w:name w:val="Lined - Accent 4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16">
    <w:name w:val="Lined - Accent 5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17">
    <w:name w:val="Lined - Accent 6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18">
    <w:name w:val="Bordered &amp; Lined - Accent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19">
    <w:name w:val="Bordered &amp; Lined - Accent 1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20">
    <w:name w:val="Bordered &amp; Lined - Accent 2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21">
    <w:name w:val="Bordered &amp; Lined - Accent 3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22">
    <w:name w:val="Bordered &amp; Lined - Accent 4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23">
    <w:name w:val="Bordered &amp; Lined - Accent 5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24">
    <w:name w:val="Bordered &amp; Lined - Accent 6"/>
    <w:basedOn w:val="85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fill="ffffff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fill="ffffff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fill="ffffff"/>
      </w:tcPr>
    </w:tblStylePr>
  </w:style>
  <w:style w:type="table" w:styleId="825">
    <w:name w:val="Bordered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826">
    <w:name w:val="Bordered - Accent 1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27">
    <w:name w:val="Bordered - Accent 2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828">
    <w:name w:val="Bordered - Accent 3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829">
    <w:name w:val="Bordered - Accent 4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830">
    <w:name w:val="Bordered - Accent 5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831">
    <w:name w:val="Bordered - Accent 6"/>
    <w:basedOn w:val="85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832">
    <w:name w:val="Footnote Text Char"/>
    <w:link w:val="892"/>
    <w:uiPriority w:val="99"/>
    <w:rPr>
      <w:sz w:val="18"/>
    </w:rPr>
  </w:style>
  <w:style w:type="paragraph" w:styleId="833">
    <w:name w:val="endnote text"/>
    <w:basedOn w:val="842"/>
    <w:link w:val="834"/>
    <w:uiPriority w:val="99"/>
    <w:semiHidden/>
    <w:unhideWhenUsed/>
    <w:pPr>
      <w:spacing w:after="0" w:line="240" w:lineRule="auto"/>
    </w:pPr>
    <w:rPr>
      <w:sz w:val="20"/>
    </w:rPr>
  </w:style>
  <w:style w:type="character" w:styleId="834">
    <w:name w:val="Endnote Text Char"/>
    <w:link w:val="833"/>
    <w:uiPriority w:val="99"/>
    <w:rPr>
      <w:sz w:val="20"/>
    </w:rPr>
  </w:style>
  <w:style w:type="character" w:styleId="835">
    <w:name w:val="endnote reference"/>
    <w:basedOn w:val="852"/>
    <w:uiPriority w:val="99"/>
    <w:semiHidden/>
    <w:unhideWhenUsed/>
    <w:rPr>
      <w:vertAlign w:val="superscript"/>
    </w:rPr>
  </w:style>
  <w:style w:type="paragraph" w:styleId="836">
    <w:name w:val="toc 4"/>
    <w:basedOn w:val="842"/>
    <w:next w:val="842"/>
    <w:uiPriority w:val="39"/>
    <w:unhideWhenUsed/>
    <w:pPr>
      <w:ind w:left="850" w:right="0" w:firstLine="0"/>
      <w:spacing w:after="57"/>
    </w:pPr>
  </w:style>
  <w:style w:type="paragraph" w:styleId="837">
    <w:name w:val="toc 5"/>
    <w:basedOn w:val="842"/>
    <w:next w:val="842"/>
    <w:uiPriority w:val="39"/>
    <w:unhideWhenUsed/>
    <w:pPr>
      <w:ind w:left="1134" w:right="0" w:firstLine="0"/>
      <w:spacing w:after="57"/>
    </w:pPr>
  </w:style>
  <w:style w:type="paragraph" w:styleId="838">
    <w:name w:val="toc 6"/>
    <w:basedOn w:val="842"/>
    <w:next w:val="842"/>
    <w:uiPriority w:val="39"/>
    <w:unhideWhenUsed/>
    <w:pPr>
      <w:ind w:left="1417" w:right="0" w:firstLine="0"/>
      <w:spacing w:after="57"/>
    </w:pPr>
  </w:style>
  <w:style w:type="paragraph" w:styleId="839">
    <w:name w:val="toc 7"/>
    <w:basedOn w:val="842"/>
    <w:next w:val="842"/>
    <w:uiPriority w:val="39"/>
    <w:unhideWhenUsed/>
    <w:pPr>
      <w:ind w:left="1701" w:right="0" w:firstLine="0"/>
      <w:spacing w:after="57"/>
    </w:pPr>
  </w:style>
  <w:style w:type="paragraph" w:styleId="840">
    <w:name w:val="toc 8"/>
    <w:basedOn w:val="842"/>
    <w:next w:val="842"/>
    <w:uiPriority w:val="39"/>
    <w:unhideWhenUsed/>
    <w:pPr>
      <w:ind w:left="1984" w:right="0" w:firstLine="0"/>
      <w:spacing w:after="57"/>
    </w:pPr>
  </w:style>
  <w:style w:type="paragraph" w:styleId="841">
    <w:name w:val="toc 9"/>
    <w:basedOn w:val="842"/>
    <w:next w:val="842"/>
    <w:uiPriority w:val="39"/>
    <w:unhideWhenUsed/>
    <w:pPr>
      <w:ind w:left="2268" w:right="0" w:firstLine="0"/>
      <w:spacing w:after="57"/>
    </w:pPr>
  </w:style>
  <w:style w:type="paragraph" w:styleId="842" w:default="1">
    <w:name w:val="Normal"/>
    <w:qFormat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843">
    <w:name w:val="Heading 1"/>
    <w:basedOn w:val="842"/>
    <w:next w:val="842"/>
    <w:link w:val="855"/>
    <w:qFormat/>
    <w:pPr>
      <w:keepLines/>
      <w:keepNext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844">
    <w:name w:val="Heading 2"/>
    <w:basedOn w:val="842"/>
    <w:next w:val="842"/>
    <w:link w:val="856"/>
    <w:qFormat/>
    <w:pPr>
      <w:keepLines/>
      <w:keepNext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845">
    <w:name w:val="Heading 3"/>
    <w:basedOn w:val="842"/>
    <w:next w:val="842"/>
    <w:link w:val="857"/>
    <w:qFormat/>
    <w:pPr>
      <w:keepLines/>
      <w:keepNext/>
      <w:spacing w:before="200"/>
      <w:outlineLvl w:val="2"/>
    </w:pPr>
    <w:rPr>
      <w:rFonts w:ascii="Cambria" w:hAnsi="Cambria"/>
      <w:b/>
      <w:bCs/>
      <w:color w:val="4f81bd"/>
    </w:rPr>
  </w:style>
  <w:style w:type="paragraph" w:styleId="846">
    <w:name w:val="Heading 4"/>
    <w:basedOn w:val="842"/>
    <w:next w:val="842"/>
    <w:link w:val="858"/>
    <w:uiPriority w:val="9"/>
    <w:qFormat/>
    <w:pPr>
      <w:keepLines/>
      <w:keepNext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847">
    <w:name w:val="Heading 5"/>
    <w:basedOn w:val="842"/>
    <w:next w:val="842"/>
    <w:link w:val="859"/>
    <w:uiPriority w:val="9"/>
    <w:qFormat/>
    <w:pPr>
      <w:keepNext/>
      <w:outlineLvl w:val="4"/>
    </w:pPr>
    <w:rPr>
      <w:b/>
      <w:i/>
      <w:sz w:val="26"/>
      <w:szCs w:val="26"/>
    </w:rPr>
  </w:style>
  <w:style w:type="paragraph" w:styleId="848">
    <w:name w:val="Heading 6"/>
    <w:basedOn w:val="842"/>
    <w:next w:val="842"/>
    <w:link w:val="860"/>
    <w:uiPriority w:val="9"/>
    <w:qFormat/>
    <w:pPr>
      <w:ind w:firstLine="709"/>
      <w:jc w:val="right"/>
      <w:keepNext/>
      <w:outlineLvl w:val="5"/>
    </w:pPr>
    <w:rPr>
      <w:b/>
      <w:sz w:val="26"/>
      <w:szCs w:val="26"/>
    </w:rPr>
  </w:style>
  <w:style w:type="paragraph" w:styleId="849">
    <w:name w:val="Heading 7"/>
    <w:basedOn w:val="842"/>
    <w:next w:val="842"/>
    <w:link w:val="861"/>
    <w:qFormat/>
    <w:pPr>
      <w:ind w:left="3469" w:hanging="1296"/>
      <w:spacing w:before="240" w:after="60"/>
      <w:tabs>
        <w:tab w:val="num" w:pos="3469" w:leader="none"/>
      </w:tabs>
      <w:outlineLvl w:val="6"/>
    </w:pPr>
  </w:style>
  <w:style w:type="paragraph" w:styleId="850">
    <w:name w:val="Heading 8"/>
    <w:basedOn w:val="842"/>
    <w:next w:val="842"/>
    <w:link w:val="862"/>
    <w:uiPriority w:val="9"/>
    <w:qFormat/>
    <w:pPr>
      <w:keepLines/>
      <w:keepNext/>
      <w:spacing w:before="200"/>
      <w:outlineLvl w:val="7"/>
    </w:pPr>
    <w:rPr>
      <w:rFonts w:ascii="Cambria" w:hAnsi="Cambria"/>
      <w:color w:val="404040"/>
      <w:sz w:val="20"/>
      <w:szCs w:val="20"/>
    </w:rPr>
  </w:style>
  <w:style w:type="paragraph" w:styleId="851">
    <w:name w:val="Heading 9"/>
    <w:basedOn w:val="842"/>
    <w:next w:val="842"/>
    <w:link w:val="863"/>
    <w:uiPriority w:val="9"/>
    <w:qFormat/>
    <w:pPr>
      <w:jc w:val="center"/>
      <w:keepNext/>
      <w:outlineLvl w:val="8"/>
    </w:pPr>
    <w:rPr>
      <w:bCs/>
      <w:i/>
      <w:iCs/>
      <w:sz w:val="26"/>
      <w:szCs w:val="26"/>
    </w:rPr>
  </w:style>
  <w:style w:type="character" w:styleId="852" w:default="1">
    <w:name w:val="Default Paragraph Font"/>
    <w:uiPriority w:val="1"/>
    <w:semiHidden/>
    <w:unhideWhenUsed/>
  </w:style>
  <w:style w:type="table" w:styleId="853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854" w:default="1">
    <w:name w:val="No List"/>
    <w:uiPriority w:val="99"/>
    <w:semiHidden/>
    <w:unhideWhenUsed/>
  </w:style>
  <w:style w:type="character" w:styleId="855" w:customStyle="1">
    <w:name w:val="Заголовок 1 Знак"/>
    <w:basedOn w:val="852"/>
    <w:link w:val="843"/>
    <w:rPr>
      <w:rFonts w:ascii="Cambria" w:hAnsi="Cambria" w:eastAsia="Times New Roman" w:cs="Times New Roman"/>
      <w:b/>
      <w:bCs/>
      <w:color w:val="365f91"/>
      <w:sz w:val="28"/>
      <w:szCs w:val="28"/>
      <w:lang w:eastAsia="ru-RU"/>
    </w:rPr>
  </w:style>
  <w:style w:type="character" w:styleId="856" w:customStyle="1">
    <w:name w:val="Заголовок 2 Знак"/>
    <w:basedOn w:val="852"/>
    <w:link w:val="844"/>
    <w:rPr>
      <w:rFonts w:ascii="Cambria" w:hAnsi="Cambria" w:eastAsia="Times New Roman" w:cs="Times New Roman"/>
      <w:b/>
      <w:bCs/>
      <w:color w:val="4f81bd"/>
      <w:sz w:val="26"/>
      <w:szCs w:val="26"/>
      <w:lang w:eastAsia="ru-RU"/>
    </w:rPr>
  </w:style>
  <w:style w:type="character" w:styleId="857" w:customStyle="1">
    <w:name w:val="Заголовок 3 Знак"/>
    <w:basedOn w:val="852"/>
    <w:link w:val="845"/>
    <w:rPr>
      <w:rFonts w:ascii="Cambria" w:hAnsi="Cambria" w:eastAsia="Times New Roman" w:cs="Times New Roman"/>
      <w:b/>
      <w:bCs/>
      <w:color w:val="4f81bd"/>
      <w:sz w:val="24"/>
      <w:szCs w:val="24"/>
      <w:lang w:eastAsia="ru-RU"/>
    </w:rPr>
  </w:style>
  <w:style w:type="character" w:styleId="858" w:customStyle="1">
    <w:name w:val="Заголовок 4 Знак"/>
    <w:basedOn w:val="852"/>
    <w:link w:val="846"/>
    <w:uiPriority w:val="9"/>
    <w:rPr>
      <w:rFonts w:ascii="Cambria" w:hAnsi="Cambria" w:eastAsia="Times New Roman" w:cs="Times New Roman"/>
      <w:b/>
      <w:bCs/>
      <w:i/>
      <w:iCs/>
      <w:color w:val="4f81bd"/>
      <w:sz w:val="24"/>
      <w:szCs w:val="24"/>
      <w:lang w:eastAsia="ru-RU"/>
    </w:rPr>
  </w:style>
  <w:style w:type="character" w:styleId="859" w:customStyle="1">
    <w:name w:val="Заголовок 5 Знак"/>
    <w:basedOn w:val="852"/>
    <w:link w:val="847"/>
    <w:uiPriority w:val="9"/>
    <w:rPr>
      <w:rFonts w:ascii="Times New Roman" w:hAnsi="Times New Roman" w:eastAsia="Times New Roman" w:cs="Times New Roman"/>
      <w:b/>
      <w:i/>
      <w:sz w:val="26"/>
      <w:szCs w:val="26"/>
      <w:lang w:eastAsia="ru-RU"/>
    </w:rPr>
  </w:style>
  <w:style w:type="character" w:styleId="860" w:customStyle="1">
    <w:name w:val="Заголовок 6 Знак"/>
    <w:basedOn w:val="852"/>
    <w:link w:val="848"/>
    <w:uiPriority w:val="9"/>
    <w:rPr>
      <w:rFonts w:ascii="Times New Roman" w:hAnsi="Times New Roman" w:eastAsia="Times New Roman" w:cs="Times New Roman"/>
      <w:b/>
      <w:sz w:val="26"/>
      <w:szCs w:val="26"/>
      <w:lang w:eastAsia="ru-RU"/>
    </w:rPr>
  </w:style>
  <w:style w:type="character" w:styleId="861" w:customStyle="1">
    <w:name w:val="Заголовок 7 Знак"/>
    <w:basedOn w:val="852"/>
    <w:link w:val="849"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862" w:customStyle="1">
    <w:name w:val="Заголовок 8 Знак"/>
    <w:basedOn w:val="852"/>
    <w:link w:val="850"/>
    <w:uiPriority w:val="9"/>
    <w:rPr>
      <w:rFonts w:ascii="Cambria" w:hAnsi="Cambria" w:eastAsia="Times New Roman" w:cs="Times New Roman"/>
      <w:color w:val="404040"/>
      <w:sz w:val="20"/>
      <w:szCs w:val="20"/>
      <w:lang w:eastAsia="ru-RU"/>
    </w:rPr>
  </w:style>
  <w:style w:type="character" w:styleId="863" w:customStyle="1">
    <w:name w:val="Заголовок 9 Знак"/>
    <w:basedOn w:val="852"/>
    <w:link w:val="851"/>
    <w:uiPriority w:val="9"/>
    <w:rPr>
      <w:rFonts w:ascii="Times New Roman" w:hAnsi="Times New Roman" w:eastAsia="Times New Roman" w:cs="Times New Roman"/>
      <w:bCs/>
      <w:i/>
      <w:iCs/>
      <w:sz w:val="26"/>
      <w:szCs w:val="26"/>
      <w:lang w:eastAsia="ru-RU"/>
    </w:rPr>
  </w:style>
  <w:style w:type="paragraph" w:styleId="864" w:customStyle="1">
    <w:name w:val="заголовок 11"/>
    <w:basedOn w:val="842"/>
    <w:next w:val="842"/>
    <w:pPr>
      <w:jc w:val="center"/>
      <w:keepNext/>
    </w:pPr>
    <w:rPr>
      <w:sz w:val="20"/>
      <w:szCs w:val="20"/>
    </w:rPr>
  </w:style>
  <w:style w:type="paragraph" w:styleId="865" w:customStyle="1">
    <w:name w:val="rvps1"/>
    <w:basedOn w:val="842"/>
    <w:pPr>
      <w:jc w:val="center"/>
    </w:pPr>
  </w:style>
  <w:style w:type="character" w:styleId="866">
    <w:name w:val="Hyperlink"/>
    <w:uiPriority w:val="99"/>
    <w:unhideWhenUsed/>
    <w:rPr>
      <w:color w:val="0000ff"/>
      <w:u w:val="single"/>
    </w:rPr>
  </w:style>
  <w:style w:type="paragraph" w:styleId="867">
    <w:name w:val="List Paragraph"/>
    <w:basedOn w:val="842"/>
    <w:uiPriority w:val="34"/>
    <w:qFormat/>
    <w:pPr>
      <w:contextualSpacing/>
      <w:ind w:left="720"/>
    </w:pPr>
  </w:style>
  <w:style w:type="paragraph" w:styleId="868">
    <w:name w:val="toc 1"/>
    <w:basedOn w:val="842"/>
    <w:next w:val="842"/>
    <w:uiPriority w:val="39"/>
    <w:qFormat/>
    <w:pPr>
      <w:ind w:left="34" w:firstLine="1"/>
      <w:jc w:val="both"/>
    </w:pPr>
  </w:style>
  <w:style w:type="paragraph" w:styleId="869">
    <w:name w:val="toc 2"/>
    <w:basedOn w:val="842"/>
    <w:next w:val="842"/>
    <w:uiPriority w:val="39"/>
    <w:qFormat/>
    <w:pPr>
      <w:numPr>
        <w:ilvl w:val="0"/>
        <w:numId w:val="1"/>
      </w:numPr>
      <w:ind w:left="0"/>
      <w:tabs>
        <w:tab w:val="right" w:pos="10196" w:leader="dot"/>
      </w:tabs>
    </w:pPr>
    <w:rPr>
      <w:rFonts w:eastAsia="MS Mincho"/>
      <w:b/>
      <w:i/>
      <w:iCs/>
    </w:rPr>
  </w:style>
  <w:style w:type="paragraph" w:styleId="870">
    <w:name w:val="Header"/>
    <w:basedOn w:val="842"/>
    <w:link w:val="871"/>
    <w:unhideWhenUsed/>
    <w:pPr>
      <w:tabs>
        <w:tab w:val="center" w:pos="4677" w:leader="none"/>
        <w:tab w:val="right" w:pos="9355" w:leader="none"/>
      </w:tabs>
    </w:pPr>
  </w:style>
  <w:style w:type="character" w:styleId="871" w:customStyle="1">
    <w:name w:val="Верхний колонтитул Знак"/>
    <w:basedOn w:val="852"/>
    <w:link w:val="870"/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872">
    <w:name w:val="Footer"/>
    <w:basedOn w:val="842"/>
    <w:link w:val="873"/>
    <w:uiPriority w:val="99"/>
    <w:unhideWhenUsed/>
    <w:pPr>
      <w:tabs>
        <w:tab w:val="center" w:pos="4677" w:leader="none"/>
        <w:tab w:val="right" w:pos="9355" w:leader="none"/>
      </w:tabs>
    </w:pPr>
  </w:style>
  <w:style w:type="character" w:styleId="873" w:customStyle="1">
    <w:name w:val="Нижний колонтитул Знак"/>
    <w:basedOn w:val="852"/>
    <w:link w:val="872"/>
    <w:uiPriority w:val="99"/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874">
    <w:name w:val="Balloon Text"/>
    <w:basedOn w:val="842"/>
    <w:link w:val="875"/>
    <w:uiPriority w:val="99"/>
    <w:semiHidden/>
    <w:unhideWhenUsed/>
    <w:rPr>
      <w:rFonts w:ascii="Tahoma" w:hAnsi="Tahoma" w:cs="Tahoma"/>
      <w:sz w:val="16"/>
      <w:szCs w:val="16"/>
    </w:rPr>
  </w:style>
  <w:style w:type="character" w:styleId="875" w:customStyle="1">
    <w:name w:val="Текст выноски Знак"/>
    <w:basedOn w:val="852"/>
    <w:link w:val="874"/>
    <w:uiPriority w:val="99"/>
    <w:semiHidden/>
    <w:rPr>
      <w:rFonts w:ascii="Tahoma" w:hAnsi="Tahoma" w:eastAsia="Times New Roman" w:cs="Tahoma"/>
      <w:sz w:val="16"/>
      <w:szCs w:val="16"/>
      <w:lang w:eastAsia="ru-RU"/>
    </w:rPr>
  </w:style>
  <w:style w:type="table" w:styleId="876">
    <w:name w:val="Table Grid"/>
    <w:basedOn w:val="853"/>
    <w:uiPriority w:val="59"/>
    <w:pPr>
      <w:spacing w:after="0" w:line="240" w:lineRule="auto"/>
    </w:pPr>
    <w:rPr>
      <w:rFonts w:ascii="Times New Roman" w:hAnsi="Times New Roman" w:eastAsia="Calibri" w:cs="Arial"/>
      <w:color w:val="000000"/>
      <w:sz w:val="20"/>
      <w:szCs w:val="20"/>
      <w:lang w:eastAsia="ru-RU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877">
    <w:name w:val="Normal (Web)"/>
    <w:basedOn w:val="842"/>
    <w:link w:val="917"/>
    <w:pPr>
      <w:spacing w:before="100" w:beforeAutospacing="1" w:after="100" w:afterAutospacing="1"/>
    </w:pPr>
  </w:style>
  <w:style w:type="paragraph" w:styleId="878" w:customStyle="1">
    <w:name w:val="Times 12"/>
    <w:basedOn w:val="842"/>
    <w:uiPriority w:val="99"/>
    <w:qFormat/>
    <w:pPr>
      <w:ind w:firstLine="567"/>
      <w:jc w:val="both"/>
    </w:pPr>
    <w:rPr>
      <w:bCs/>
      <w:sz w:val="22"/>
      <w:szCs w:val="22"/>
    </w:rPr>
  </w:style>
  <w:style w:type="paragraph" w:styleId="879" w:customStyle="1">
    <w:name w:val="rvps9"/>
    <w:basedOn w:val="842"/>
    <w:pPr>
      <w:jc w:val="both"/>
    </w:pPr>
  </w:style>
  <w:style w:type="paragraph" w:styleId="880" w:customStyle="1">
    <w:name w:val="Стиль3"/>
    <w:basedOn w:val="881"/>
    <w:pPr>
      <w:ind w:left="1080"/>
      <w:jc w:val="both"/>
      <w:spacing w:after="0" w:line="240" w:lineRule="auto"/>
      <w:widowControl w:val="off"/>
      <w:tabs>
        <w:tab w:val="num" w:pos="1307" w:leader="none"/>
      </w:tabs>
    </w:pPr>
    <w:rPr>
      <w:sz w:val="20"/>
      <w:szCs w:val="20"/>
    </w:rPr>
  </w:style>
  <w:style w:type="paragraph" w:styleId="881">
    <w:name w:val="Body Text Indent 2"/>
    <w:basedOn w:val="842"/>
    <w:link w:val="882"/>
    <w:uiPriority w:val="99"/>
    <w:semiHidden/>
    <w:unhideWhenUsed/>
    <w:pPr>
      <w:ind w:left="283"/>
      <w:spacing w:after="120" w:line="480" w:lineRule="auto"/>
    </w:pPr>
  </w:style>
  <w:style w:type="character" w:styleId="882" w:customStyle="1">
    <w:name w:val="Основной текст с отступом 2 Знак"/>
    <w:basedOn w:val="852"/>
    <w:link w:val="881"/>
    <w:uiPriority w:val="99"/>
    <w:semiHidden/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883">
    <w:name w:val="Plain Text"/>
    <w:basedOn w:val="842"/>
    <w:link w:val="884"/>
    <w:rPr>
      <w:rFonts w:ascii="Courier New" w:hAnsi="Courier New"/>
      <w:sz w:val="20"/>
      <w:szCs w:val="20"/>
    </w:rPr>
  </w:style>
  <w:style w:type="character" w:styleId="884" w:customStyle="1">
    <w:name w:val="Текст Знак"/>
    <w:basedOn w:val="852"/>
    <w:link w:val="883"/>
    <w:rPr>
      <w:rFonts w:ascii="Courier New" w:hAnsi="Courier New" w:eastAsia="Times New Roman" w:cs="Times New Roman"/>
      <w:sz w:val="20"/>
      <w:szCs w:val="20"/>
      <w:lang w:eastAsia="ru-RU"/>
    </w:rPr>
  </w:style>
  <w:style w:type="paragraph" w:styleId="885" w:customStyle="1">
    <w:name w:val="Таблица шапка"/>
    <w:basedOn w:val="842"/>
    <w:pPr>
      <w:ind w:left="57" w:right="57"/>
      <w:keepNext/>
      <w:spacing w:before="40" w:after="40"/>
    </w:pPr>
    <w:rPr>
      <w:sz w:val="22"/>
      <w:szCs w:val="20"/>
    </w:rPr>
  </w:style>
  <w:style w:type="paragraph" w:styleId="886" w:customStyle="1">
    <w:name w:val="Таблица текст"/>
    <w:basedOn w:val="842"/>
    <w:pPr>
      <w:ind w:left="57" w:right="57"/>
      <w:spacing w:before="40" w:after="40"/>
    </w:pPr>
    <w:rPr>
      <w:sz w:val="20"/>
      <w:szCs w:val="20"/>
    </w:rPr>
  </w:style>
  <w:style w:type="character" w:styleId="887" w:customStyle="1">
    <w:name w:val="Ариал Знак1"/>
    <w:link w:val="888"/>
    <w:rPr>
      <w:rFonts w:ascii="Arial" w:hAnsi="Arial" w:cs="Arial"/>
    </w:rPr>
  </w:style>
  <w:style w:type="paragraph" w:styleId="888" w:customStyle="1">
    <w:name w:val="Ариал"/>
    <w:basedOn w:val="842"/>
    <w:link w:val="887"/>
    <w:pPr>
      <w:ind w:firstLine="851"/>
      <w:jc w:val="both"/>
      <w:spacing w:before="120" w:after="120" w:line="360" w:lineRule="auto"/>
    </w:pPr>
    <w:rPr>
      <w:rFonts w:ascii="Arial" w:hAnsi="Arial" w:eastAsia="Calibri" w:cs="Arial"/>
      <w:sz w:val="22"/>
      <w:szCs w:val="22"/>
      <w:lang w:eastAsia="en-US"/>
    </w:rPr>
  </w:style>
  <w:style w:type="paragraph" w:styleId="889" w:customStyle="1">
    <w:name w:val="Пункт б/н"/>
    <w:basedOn w:val="842"/>
    <w:pPr>
      <w:ind w:firstLine="567"/>
      <w:jc w:val="both"/>
      <w:spacing w:line="360" w:lineRule="auto"/>
      <w:tabs>
        <w:tab w:val="left" w:pos="1134" w:leader="none"/>
      </w:tabs>
    </w:pPr>
    <w:rPr>
      <w:bCs/>
      <w:sz w:val="22"/>
      <w:szCs w:val="22"/>
    </w:rPr>
  </w:style>
  <w:style w:type="character" w:styleId="890" w:customStyle="1">
    <w:name w:val="Ариал Таблица Знак"/>
    <w:link w:val="891"/>
    <w:rPr>
      <w:rFonts w:ascii="Arial" w:hAnsi="Arial" w:cs="Arial"/>
    </w:rPr>
  </w:style>
  <w:style w:type="paragraph" w:styleId="891" w:customStyle="1">
    <w:name w:val="Ариал Таблица"/>
    <w:basedOn w:val="888"/>
    <w:link w:val="890"/>
    <w:pPr>
      <w:ind w:firstLine="0"/>
      <w:spacing w:before="0" w:after="0" w:line="240" w:lineRule="auto"/>
      <w:widowControl w:val="off"/>
    </w:pPr>
  </w:style>
  <w:style w:type="paragraph" w:styleId="892">
    <w:name w:val="footnote text"/>
    <w:basedOn w:val="842"/>
    <w:link w:val="893"/>
    <w:unhideWhenUsed/>
    <w:rPr>
      <w:sz w:val="20"/>
      <w:szCs w:val="20"/>
    </w:rPr>
  </w:style>
  <w:style w:type="character" w:styleId="893" w:customStyle="1">
    <w:name w:val="Текст сноски Знак"/>
    <w:basedOn w:val="852"/>
    <w:link w:val="892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894">
    <w:name w:val="footnote reference"/>
    <w:unhideWhenUsed/>
    <w:rPr>
      <w:vertAlign w:val="superscript"/>
    </w:rPr>
  </w:style>
  <w:style w:type="paragraph" w:styleId="895" w:customStyle="1">
    <w:name w:val="ConsPlusNormal"/>
    <w:pPr>
      <w:ind w:firstLine="720"/>
      <w:spacing w:after="0" w:line="240" w:lineRule="auto"/>
      <w:widowControl w:val="off"/>
    </w:pPr>
    <w:rPr>
      <w:rFonts w:ascii="Arial" w:hAnsi="Arial" w:eastAsia="Times New Roman" w:cs="Arial"/>
      <w:sz w:val="20"/>
      <w:szCs w:val="20"/>
      <w:lang w:eastAsia="ru-RU"/>
    </w:rPr>
  </w:style>
  <w:style w:type="character" w:styleId="896">
    <w:name w:val="page number"/>
    <w:basedOn w:val="852"/>
  </w:style>
  <w:style w:type="paragraph" w:styleId="897" w:customStyle="1">
    <w:name w:val="rvps46"/>
    <w:basedOn w:val="842"/>
    <w:pPr>
      <w:spacing w:before="120" w:after="120"/>
    </w:pPr>
  </w:style>
  <w:style w:type="character" w:styleId="898">
    <w:name w:val="annotation reference"/>
    <w:uiPriority w:val="99"/>
    <w:unhideWhenUsed/>
    <w:rPr>
      <w:sz w:val="16"/>
      <w:szCs w:val="16"/>
    </w:rPr>
  </w:style>
  <w:style w:type="paragraph" w:styleId="899">
    <w:name w:val="annotation text"/>
    <w:basedOn w:val="842"/>
    <w:link w:val="900"/>
    <w:uiPriority w:val="99"/>
    <w:unhideWhenUsed/>
    <w:rPr>
      <w:sz w:val="20"/>
      <w:szCs w:val="20"/>
    </w:rPr>
  </w:style>
  <w:style w:type="character" w:styleId="900" w:customStyle="1">
    <w:name w:val="Текст примечания Знак"/>
    <w:basedOn w:val="852"/>
    <w:link w:val="899"/>
    <w:uiPriority w:val="99"/>
    <w:rPr>
      <w:rFonts w:ascii="Times New Roman" w:hAnsi="Times New Roman" w:eastAsia="Times New Roman" w:cs="Times New Roman"/>
      <w:sz w:val="20"/>
      <w:szCs w:val="20"/>
      <w:lang w:eastAsia="ru-RU"/>
    </w:rPr>
  </w:style>
  <w:style w:type="paragraph" w:styleId="901">
    <w:name w:val="annotation subject"/>
    <w:basedOn w:val="899"/>
    <w:next w:val="899"/>
    <w:link w:val="902"/>
    <w:uiPriority w:val="99"/>
    <w:semiHidden/>
    <w:unhideWhenUsed/>
    <w:rPr>
      <w:b/>
      <w:bCs/>
    </w:rPr>
  </w:style>
  <w:style w:type="character" w:styleId="902" w:customStyle="1">
    <w:name w:val="Тема примечания Знак"/>
    <w:basedOn w:val="900"/>
    <w:link w:val="901"/>
    <w:uiPriority w:val="99"/>
    <w:semiHidden/>
    <w:rPr>
      <w:rFonts w:ascii="Times New Roman" w:hAnsi="Times New Roman" w:eastAsia="Times New Roman" w:cs="Times New Roman"/>
      <w:b/>
      <w:bCs/>
      <w:sz w:val="20"/>
      <w:szCs w:val="20"/>
      <w:lang w:eastAsia="ru-RU"/>
    </w:rPr>
  </w:style>
  <w:style w:type="paragraph" w:styleId="903">
    <w:name w:val="Body Text Indent"/>
    <w:basedOn w:val="842"/>
    <w:link w:val="904"/>
    <w:uiPriority w:val="99"/>
    <w:unhideWhenUsed/>
    <w:pPr>
      <w:ind w:firstLine="567"/>
      <w:jc w:val="both"/>
    </w:pPr>
    <w:rPr>
      <w:b/>
      <w:sz w:val="26"/>
      <w:szCs w:val="26"/>
    </w:rPr>
  </w:style>
  <w:style w:type="character" w:styleId="904" w:customStyle="1">
    <w:name w:val="Основной текст с отступом Знак"/>
    <w:basedOn w:val="852"/>
    <w:link w:val="903"/>
    <w:uiPriority w:val="99"/>
    <w:rPr>
      <w:rFonts w:ascii="Times New Roman" w:hAnsi="Times New Roman" w:eastAsia="Times New Roman" w:cs="Times New Roman"/>
      <w:b/>
      <w:sz w:val="26"/>
      <w:szCs w:val="26"/>
      <w:lang w:eastAsia="ru-RU"/>
    </w:rPr>
  </w:style>
  <w:style w:type="paragraph" w:styleId="905">
    <w:name w:val="Body Text"/>
    <w:basedOn w:val="842"/>
    <w:link w:val="906"/>
    <w:uiPriority w:val="99"/>
    <w:unhideWhenUsed/>
    <w:rPr>
      <w:i/>
      <w:sz w:val="26"/>
      <w:szCs w:val="26"/>
    </w:rPr>
  </w:style>
  <w:style w:type="character" w:styleId="906" w:customStyle="1">
    <w:name w:val="Основной текст Знак"/>
    <w:basedOn w:val="852"/>
    <w:link w:val="905"/>
    <w:uiPriority w:val="99"/>
    <w:rPr>
      <w:rFonts w:ascii="Times New Roman" w:hAnsi="Times New Roman" w:eastAsia="Times New Roman" w:cs="Times New Roman"/>
      <w:i/>
      <w:sz w:val="26"/>
      <w:szCs w:val="26"/>
      <w:lang w:eastAsia="ru-RU"/>
    </w:rPr>
  </w:style>
  <w:style w:type="paragraph" w:styleId="907">
    <w:name w:val="Body Text 2"/>
    <w:basedOn w:val="842"/>
    <w:link w:val="908"/>
    <w:uiPriority w:val="99"/>
    <w:unhideWhenUsed/>
    <w:rPr>
      <w:i/>
      <w:color w:val="ff0000"/>
      <w:sz w:val="26"/>
      <w:szCs w:val="26"/>
    </w:rPr>
  </w:style>
  <w:style w:type="character" w:styleId="908" w:customStyle="1">
    <w:name w:val="Основной текст 2 Знак"/>
    <w:basedOn w:val="852"/>
    <w:link w:val="907"/>
    <w:uiPriority w:val="99"/>
    <w:rPr>
      <w:rFonts w:ascii="Times New Roman" w:hAnsi="Times New Roman" w:eastAsia="Times New Roman" w:cs="Times New Roman"/>
      <w:i/>
      <w:color w:val="ff0000"/>
      <w:sz w:val="26"/>
      <w:szCs w:val="26"/>
      <w:lang w:eastAsia="ru-RU"/>
    </w:rPr>
  </w:style>
  <w:style w:type="paragraph" w:styleId="909" w:customStyle="1">
    <w:name w:val="Пункт"/>
    <w:basedOn w:val="842"/>
    <w:pPr>
      <w:ind w:left="1404" w:hanging="504"/>
      <w:jc w:val="both"/>
      <w:tabs>
        <w:tab w:val="num" w:pos="1980" w:leader="none"/>
      </w:tabs>
    </w:pPr>
    <w:rPr>
      <w:sz w:val="28"/>
      <w:szCs w:val="28"/>
    </w:rPr>
  </w:style>
  <w:style w:type="paragraph" w:styleId="910" w:customStyle="1">
    <w:name w:val="ConsPlusNonformat"/>
    <w:pPr>
      <w:spacing w:after="0" w:line="240" w:lineRule="auto"/>
      <w:widowControl w:val="off"/>
    </w:pPr>
    <w:rPr>
      <w:rFonts w:ascii="Courier New" w:hAnsi="Courier New" w:eastAsia="Times New Roman" w:cs="Courier New"/>
      <w:sz w:val="20"/>
      <w:szCs w:val="20"/>
      <w:lang w:eastAsia="ru-RU"/>
    </w:rPr>
  </w:style>
  <w:style w:type="paragraph" w:styleId="911">
    <w:name w:val="TOC Heading"/>
    <w:basedOn w:val="843"/>
    <w:next w:val="842"/>
    <w:uiPriority w:val="39"/>
    <w:qFormat/>
    <w:pPr>
      <w:spacing w:line="276" w:lineRule="auto"/>
      <w:outlineLvl w:val="9"/>
    </w:pPr>
  </w:style>
  <w:style w:type="paragraph" w:styleId="912">
    <w:name w:val="toc 3"/>
    <w:basedOn w:val="842"/>
    <w:next w:val="842"/>
    <w:uiPriority w:val="39"/>
    <w:unhideWhenUsed/>
    <w:qFormat/>
    <w:pPr>
      <w:ind w:left="440"/>
      <w:spacing w:after="100" w:line="276" w:lineRule="auto"/>
    </w:pPr>
    <w:rPr>
      <w:rFonts w:ascii="Calibri" w:hAnsi="Calibri"/>
      <w:sz w:val="22"/>
      <w:szCs w:val="22"/>
    </w:rPr>
  </w:style>
  <w:style w:type="paragraph" w:styleId="913">
    <w:name w:val="Body Text 3"/>
    <w:basedOn w:val="842"/>
    <w:link w:val="914"/>
    <w:uiPriority w:val="99"/>
    <w:unhideWhenUsed/>
    <w:rPr>
      <w:sz w:val="26"/>
      <w:szCs w:val="26"/>
    </w:rPr>
  </w:style>
  <w:style w:type="character" w:styleId="914" w:customStyle="1">
    <w:name w:val="Основной текст 3 Знак"/>
    <w:basedOn w:val="852"/>
    <w:link w:val="913"/>
    <w:uiPriority w:val="99"/>
    <w:rPr>
      <w:rFonts w:ascii="Times New Roman" w:hAnsi="Times New Roman" w:eastAsia="Times New Roman" w:cs="Times New Roman"/>
      <w:sz w:val="26"/>
      <w:szCs w:val="26"/>
      <w:lang w:eastAsia="ru-RU"/>
    </w:rPr>
  </w:style>
  <w:style w:type="paragraph" w:styleId="915">
    <w:name w:val="Body Text Indent 3"/>
    <w:basedOn w:val="842"/>
    <w:link w:val="916"/>
    <w:uiPriority w:val="99"/>
    <w:unhideWhenUsed/>
    <w:pPr>
      <w:ind w:left="16"/>
      <w:jc w:val="both"/>
      <w:tabs>
        <w:tab w:val="num" w:pos="1200" w:leader="none"/>
      </w:tabs>
    </w:pPr>
    <w:rPr>
      <w:i/>
      <w:color w:val="808080"/>
    </w:rPr>
  </w:style>
  <w:style w:type="character" w:styleId="916" w:customStyle="1">
    <w:name w:val="Основной текст с отступом 3 Знак"/>
    <w:basedOn w:val="852"/>
    <w:link w:val="915"/>
    <w:uiPriority w:val="99"/>
    <w:rPr>
      <w:rFonts w:ascii="Times New Roman" w:hAnsi="Times New Roman" w:eastAsia="Times New Roman" w:cs="Times New Roman"/>
      <w:i/>
      <w:color w:val="808080"/>
      <w:sz w:val="24"/>
      <w:szCs w:val="24"/>
      <w:lang w:eastAsia="ru-RU"/>
    </w:rPr>
  </w:style>
  <w:style w:type="character" w:styleId="917" w:customStyle="1">
    <w:name w:val="Обычный (Интернет) Знак"/>
    <w:link w:val="877"/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918">
    <w:name w:val="Block Text"/>
    <w:basedOn w:val="842"/>
    <w:uiPriority w:val="99"/>
    <w:unhideWhenUsed/>
    <w:pPr>
      <w:contextualSpacing/>
      <w:ind w:left="16" w:right="113"/>
      <w:jc w:val="both"/>
      <w:spacing w:after="200" w:line="276" w:lineRule="auto"/>
      <w:tabs>
        <w:tab w:val="left" w:pos="16" w:leader="none"/>
      </w:tabs>
    </w:pPr>
    <w:rPr>
      <w:sz w:val="26"/>
      <w:szCs w:val="26"/>
      <w:lang w:eastAsia="en-US"/>
    </w:rPr>
  </w:style>
  <w:style w:type="paragraph" w:styleId="919" w:customStyle="1">
    <w:name w:val="çàãîëîâîê 2"/>
    <w:basedOn w:val="842"/>
    <w:next w:val="842"/>
    <w:pPr>
      <w:jc w:val="both"/>
      <w:keepNext/>
    </w:pPr>
    <w:rPr>
      <w:sz w:val="20"/>
      <w:szCs w:val="20"/>
      <w:lang w:val="en-GB"/>
    </w:rPr>
  </w:style>
  <w:style w:type="paragraph" w:styleId="920" w:customStyle="1">
    <w:name w:val="Абзац списка1"/>
    <w:basedOn w:val="842"/>
    <w:pPr>
      <w:contextualSpacing/>
      <w:ind w:left="720"/>
      <w:spacing w:after="200" w:line="276" w:lineRule="auto"/>
    </w:pPr>
    <w:rPr>
      <w:rFonts w:ascii="Calibri" w:hAnsi="Calibri"/>
      <w:sz w:val="22"/>
      <w:szCs w:val="22"/>
      <w:lang w:eastAsia="en-US"/>
    </w:rPr>
  </w:style>
  <w:style w:type="paragraph" w:styleId="921" w:customStyle="1">
    <w:name w:val="Текст документа"/>
    <w:basedOn w:val="842"/>
    <w:link w:val="922"/>
    <w:uiPriority w:val="99"/>
    <w:pPr>
      <w:ind w:firstLine="720"/>
      <w:jc w:val="both"/>
      <w:spacing w:line="360" w:lineRule="auto"/>
    </w:pPr>
  </w:style>
  <w:style w:type="character" w:styleId="922" w:customStyle="1">
    <w:name w:val="Текст документа Знак"/>
    <w:link w:val="921"/>
    <w:uiPriority w:val="99"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923">
    <w:name w:val="FollowedHyperlink"/>
    <w:uiPriority w:val="99"/>
    <w:semiHidden/>
    <w:unhideWhenUsed/>
    <w:rPr>
      <w:color w:val="800080"/>
      <w:u w:val="single"/>
    </w:rPr>
  </w:style>
  <w:style w:type="paragraph" w:styleId="924" w:customStyle="1">
    <w:name w:val="Default"/>
    <w:pPr>
      <w:spacing w:after="0" w:line="240" w:lineRule="auto"/>
    </w:pPr>
    <w:rPr>
      <w:rFonts w:ascii="Times New Roman" w:hAnsi="Times New Roman" w:eastAsia="Calibri" w:cs="Times New Roman"/>
      <w:color w:val="000000"/>
      <w:sz w:val="24"/>
      <w:szCs w:val="24"/>
    </w:rPr>
  </w:style>
  <w:style w:type="numbering" w:styleId="925" w:customStyle="1">
    <w:name w:val="Стиль4"/>
    <w:pPr>
      <w:numPr>
        <w:ilvl w:val="0"/>
        <w:numId w:val="2"/>
      </w:numPr>
    </w:pPr>
  </w:style>
  <w:style w:type="paragraph" w:styleId="926" w:customStyle="1">
    <w:name w:val="Char Char4 Знак Знак Char Char Знак Знак Char Char Знак Char Char"/>
    <w:basedOn w:val="842"/>
    <w:semiHidden/>
    <w:pPr>
      <w:jc w:val="right"/>
      <w:spacing w:after="160" w:line="240" w:lineRule="exact"/>
      <w:widowControl w:val="off"/>
    </w:pPr>
    <w:rPr>
      <w:sz w:val="20"/>
      <w:szCs w:val="20"/>
      <w:lang w:val="en-GB" w:eastAsia="en-US"/>
    </w:rPr>
  </w:style>
  <w:style w:type="paragraph" w:styleId="927">
    <w:name w:val="Revision"/>
    <w:hidden/>
    <w:uiPriority w:val="99"/>
    <w:semiHidden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928" w:customStyle="1">
    <w:name w:val="NVG Bullet"/>
    <w:basedOn w:val="842"/>
    <w:pPr>
      <w:numPr>
        <w:ilvl w:val="0"/>
        <w:numId w:val="3"/>
      </w:numPr>
      <w:spacing w:before="120"/>
    </w:pPr>
    <w:rPr>
      <w:rFonts w:ascii="Arial" w:hAnsi="Arial"/>
      <w:lang w:val="en-US" w:eastAsia="ar-SA"/>
    </w:rPr>
  </w:style>
  <w:style w:type="paragraph" w:styleId="929" w:customStyle="1">
    <w:name w:val="Текст_бюл"/>
    <w:basedOn w:val="883"/>
    <w:link w:val="930"/>
    <w:pPr>
      <w:numPr>
        <w:ilvl w:val="0"/>
        <w:numId w:val="4"/>
      </w:numPr>
      <w:ind w:left="851" w:hanging="284"/>
      <w:jc w:val="both"/>
      <w:tabs>
        <w:tab w:val="num" w:pos="360" w:leader="none"/>
        <w:tab w:val="left" w:pos="851" w:leader="none"/>
      </w:tabs>
    </w:pPr>
    <w:rPr>
      <w:rFonts w:ascii="Times New Roman" w:hAnsi="Times New Roman" w:eastAsia="MS Mincho"/>
      <w:bCs/>
      <w:sz w:val="26"/>
      <w:szCs w:val="24"/>
    </w:rPr>
  </w:style>
  <w:style w:type="character" w:styleId="930" w:customStyle="1">
    <w:name w:val="Текст_бюл Знак"/>
    <w:link w:val="929"/>
    <w:rPr>
      <w:rFonts w:ascii="Times New Roman" w:hAnsi="Times New Roman" w:eastAsia="MS Mincho" w:cs="Times New Roman"/>
      <w:bCs/>
      <w:sz w:val="26"/>
      <w:szCs w:val="24"/>
      <w:lang w:eastAsia="ru-RU"/>
    </w:rPr>
  </w:style>
  <w:style w:type="character" w:styleId="931" w:customStyle="1">
    <w:name w:val="Font Style29"/>
    <w:basedOn w:val="852"/>
    <w:uiPriority w:val="99"/>
    <w:rPr>
      <w:rFonts w:ascii="Times New Roman" w:hAnsi="Times New Roman" w:cs="Times New Roman"/>
      <w:color w:val="000000"/>
      <w:sz w:val="24"/>
      <w:szCs w:val="24"/>
    </w:rPr>
  </w:style>
  <w:style w:type="paragraph" w:styleId="932" w:customStyle="1">
    <w:name w:val="Style14"/>
    <w:basedOn w:val="842"/>
    <w:uiPriority w:val="99"/>
    <w:pPr>
      <w:ind w:firstLine="581"/>
      <w:jc w:val="both"/>
      <w:spacing w:line="344" w:lineRule="exact"/>
      <w:widowControl w:val="off"/>
    </w:pPr>
    <w:rPr>
      <w:rFonts w:eastAsia="Calibri"/>
    </w:rPr>
  </w:style>
  <w:style w:type="paragraph" w:styleId="933" w:customStyle="1">
    <w:name w:val="Термин"/>
    <w:basedOn w:val="883"/>
    <w:pPr>
      <w:ind w:left="567"/>
      <w:jc w:val="both"/>
    </w:pPr>
    <w:rPr>
      <w:rFonts w:ascii="Times New Roman" w:hAnsi="Times New Roman" w:cs="Courier New"/>
      <w:sz w:val="26"/>
    </w:rPr>
  </w:style>
  <w:style w:type="paragraph" w:styleId="934">
    <w:name w:val="List Bullet 3"/>
    <w:basedOn w:val="842"/>
    <w:pPr>
      <w:jc w:val="both"/>
      <w:tabs>
        <w:tab w:val="left" w:pos="-108" w:leader="none"/>
      </w:tabs>
    </w:pPr>
    <w:rPr>
      <w:rFonts w:ascii="Arial" w:hAnsi="Arial" w:cs="Arial"/>
      <w:bCs/>
      <w:sz w:val="22"/>
      <w:szCs w:val="22"/>
    </w:rPr>
  </w:style>
  <w:style w:type="paragraph" w:styleId="935">
    <w:name w:val="Обычный"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0"/>
      <w:szCs w:val="22"/>
      <w:u w:val="none"/>
      <w:vertAlign w:val="baseline"/>
      <w:rtl w:val="0"/>
      <w:cs w:val="0"/>
      <w:lang w:val="ru-RU" w:eastAsia="ru-RU" w:bidi="ar-SA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Р7-Офис/2025.3.1.923</Application>
  <Company/>
  <DocSecurity>0</DocSecurity>
  <HyperlinksChanged>false</HyperlinksChanged>
  <LinksUpToDate>false</LinksUpToDate>
  <ScaleCrop>false</ScaleCrop>
  <SharedDoc>false</SharedDoc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Андреев Дмитрий Игоревич</dc:creator>
  <cp:lastModifiedBy>bushmanovan</cp:lastModifiedBy>
  <cp:revision>30</cp:revision>
  <dcterms:created xsi:type="dcterms:W3CDTF">2020-09-23T12:54:00Z</dcterms:created>
  <dcterms:modified xsi:type="dcterms:W3CDTF">2025-10-15T05:53:37Z</dcterms:modified>
</cp:coreProperties>
</file>